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4C1A6" w14:textId="25289318" w:rsidR="00D91184" w:rsidRPr="00B9507B" w:rsidRDefault="00D91184" w:rsidP="00B9507B">
      <w:pPr>
        <w:spacing w:after="0" w:line="240" w:lineRule="atLeast"/>
        <w:ind w:firstLine="709"/>
        <w:jc w:val="both"/>
        <w:rPr>
          <w:rFonts w:ascii="Times New Roman" w:hAnsi="Times New Roman" w:cs="Times New Roman"/>
          <w:sz w:val="24"/>
          <w:szCs w:val="24"/>
        </w:rPr>
      </w:pPr>
      <w:bookmarkStart w:id="0" w:name="_GoBack"/>
      <w:bookmarkEnd w:id="0"/>
    </w:p>
    <w:p w14:paraId="751F5177" w14:textId="77777777" w:rsidR="00B9507B" w:rsidRDefault="00D71F69" w:rsidP="00B9507B">
      <w:pPr>
        <w:spacing w:after="0" w:line="240" w:lineRule="atLeast"/>
        <w:ind w:firstLine="709"/>
        <w:jc w:val="both"/>
        <w:textAlignment w:val="baseline"/>
        <w:rPr>
          <w:rFonts w:ascii="Times New Roman" w:eastAsia="Times New Roman" w:hAnsi="Times New Roman" w:cs="Times New Roman"/>
          <w:b/>
          <w:bCs/>
          <w:caps/>
          <w:color w:val="900022"/>
          <w:sz w:val="24"/>
          <w:szCs w:val="24"/>
          <w:lang w:eastAsia="uk-UA"/>
        </w:rPr>
      </w:pPr>
      <w:hyperlink r:id="rId5" w:history="1">
        <w:r w:rsidR="009C0B84" w:rsidRPr="009C0B84">
          <w:rPr>
            <w:rFonts w:ascii="Times New Roman" w:eastAsia="Times New Roman" w:hAnsi="Times New Roman" w:cs="Times New Roman"/>
            <w:b/>
            <w:bCs/>
            <w:caps/>
            <w:color w:val="900022"/>
            <w:sz w:val="24"/>
            <w:szCs w:val="24"/>
            <w:u w:val="single"/>
            <w:bdr w:val="none" w:sz="0" w:space="0" w:color="auto" w:frame="1"/>
            <w:lang w:eastAsia="uk-UA"/>
          </w:rPr>
          <w:t>ПАВЕЛ ДЕМЧУК</w:t>
        </w:r>
      </w:hyperlink>
    </w:p>
    <w:p w14:paraId="64AEF20E" w14:textId="65D9F1D4"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b/>
          <w:bCs/>
          <w:caps/>
          <w:color w:val="900022"/>
          <w:sz w:val="24"/>
          <w:szCs w:val="24"/>
          <w:lang w:eastAsia="uk-UA"/>
        </w:rPr>
      </w:pPr>
      <w:proofErr w:type="spellStart"/>
      <w:r w:rsidRPr="009C0B84">
        <w:rPr>
          <w:rFonts w:ascii="Times New Roman" w:eastAsia="Times New Roman" w:hAnsi="Times New Roman" w:cs="Times New Roman"/>
          <w:color w:val="888888"/>
          <w:sz w:val="24"/>
          <w:szCs w:val="24"/>
          <w:bdr w:val="none" w:sz="0" w:space="0" w:color="auto" w:frame="1"/>
          <w:lang w:eastAsia="uk-UA"/>
        </w:rPr>
        <w:t>юридический</w:t>
      </w:r>
      <w:proofErr w:type="spellEnd"/>
      <w:r w:rsidRPr="009C0B84">
        <w:rPr>
          <w:rFonts w:ascii="Times New Roman" w:eastAsia="Times New Roman" w:hAnsi="Times New Roman" w:cs="Times New Roman"/>
          <w:color w:val="888888"/>
          <w:sz w:val="24"/>
          <w:szCs w:val="24"/>
          <w:bdr w:val="none" w:sz="0" w:space="0" w:color="auto" w:frame="1"/>
          <w:lang w:eastAsia="uk-UA"/>
        </w:rPr>
        <w:t xml:space="preserve"> </w:t>
      </w:r>
      <w:proofErr w:type="spellStart"/>
      <w:r w:rsidRPr="009C0B84">
        <w:rPr>
          <w:rFonts w:ascii="Times New Roman" w:eastAsia="Times New Roman" w:hAnsi="Times New Roman" w:cs="Times New Roman"/>
          <w:color w:val="888888"/>
          <w:sz w:val="24"/>
          <w:szCs w:val="24"/>
          <w:bdr w:val="none" w:sz="0" w:space="0" w:color="auto" w:frame="1"/>
          <w:lang w:eastAsia="uk-UA"/>
        </w:rPr>
        <w:t>советник</w:t>
      </w:r>
      <w:proofErr w:type="spellEnd"/>
      <w:r w:rsidRPr="009C0B84">
        <w:rPr>
          <w:rFonts w:ascii="Times New Roman" w:eastAsia="Times New Roman" w:hAnsi="Times New Roman" w:cs="Times New Roman"/>
          <w:color w:val="888888"/>
          <w:sz w:val="24"/>
          <w:szCs w:val="24"/>
          <w:bdr w:val="none" w:sz="0" w:space="0" w:color="auto" w:frame="1"/>
          <w:lang w:eastAsia="uk-UA"/>
        </w:rPr>
        <w:t xml:space="preserve"> </w:t>
      </w:r>
      <w:proofErr w:type="spellStart"/>
      <w:r w:rsidRPr="009C0B84">
        <w:rPr>
          <w:rFonts w:ascii="Times New Roman" w:eastAsia="Times New Roman" w:hAnsi="Times New Roman" w:cs="Times New Roman"/>
          <w:color w:val="888888"/>
          <w:sz w:val="24"/>
          <w:szCs w:val="24"/>
          <w:bdr w:val="none" w:sz="0" w:space="0" w:color="auto" w:frame="1"/>
          <w:lang w:eastAsia="uk-UA"/>
        </w:rPr>
        <w:t>Transparency</w:t>
      </w:r>
      <w:proofErr w:type="spellEnd"/>
      <w:r w:rsidRPr="009C0B84">
        <w:rPr>
          <w:rFonts w:ascii="Times New Roman" w:eastAsia="Times New Roman" w:hAnsi="Times New Roman" w:cs="Times New Roman"/>
          <w:color w:val="888888"/>
          <w:sz w:val="24"/>
          <w:szCs w:val="24"/>
          <w:bdr w:val="none" w:sz="0" w:space="0" w:color="auto" w:frame="1"/>
          <w:lang w:eastAsia="uk-UA"/>
        </w:rPr>
        <w:t xml:space="preserve"> </w:t>
      </w:r>
      <w:proofErr w:type="spellStart"/>
      <w:r w:rsidRPr="009C0B84">
        <w:rPr>
          <w:rFonts w:ascii="Times New Roman" w:eastAsia="Times New Roman" w:hAnsi="Times New Roman" w:cs="Times New Roman"/>
          <w:color w:val="888888"/>
          <w:sz w:val="24"/>
          <w:szCs w:val="24"/>
          <w:bdr w:val="none" w:sz="0" w:space="0" w:color="auto" w:frame="1"/>
          <w:lang w:eastAsia="uk-UA"/>
        </w:rPr>
        <w:t>International</w:t>
      </w:r>
      <w:proofErr w:type="spellEnd"/>
      <w:r w:rsidRPr="009C0B84">
        <w:rPr>
          <w:rFonts w:ascii="Times New Roman" w:eastAsia="Times New Roman" w:hAnsi="Times New Roman" w:cs="Times New Roman"/>
          <w:color w:val="888888"/>
          <w:sz w:val="24"/>
          <w:szCs w:val="24"/>
          <w:bdr w:val="none" w:sz="0" w:space="0" w:color="auto" w:frame="1"/>
          <w:lang w:eastAsia="uk-UA"/>
        </w:rPr>
        <w:t xml:space="preserve"> </w:t>
      </w:r>
      <w:proofErr w:type="spellStart"/>
      <w:r w:rsidRPr="009C0B84">
        <w:rPr>
          <w:rFonts w:ascii="Times New Roman" w:eastAsia="Times New Roman" w:hAnsi="Times New Roman" w:cs="Times New Roman"/>
          <w:color w:val="888888"/>
          <w:sz w:val="24"/>
          <w:szCs w:val="24"/>
          <w:bdr w:val="none" w:sz="0" w:space="0" w:color="auto" w:frame="1"/>
          <w:lang w:eastAsia="uk-UA"/>
        </w:rPr>
        <w:t>Ukraine</w:t>
      </w:r>
      <w:proofErr w:type="spellEnd"/>
    </w:p>
    <w:p w14:paraId="2688F13B" w14:textId="77777777" w:rsidR="009C0B84" w:rsidRPr="009C0B84" w:rsidRDefault="009C0B84" w:rsidP="00B9507B">
      <w:pPr>
        <w:spacing w:after="0" w:line="240" w:lineRule="atLeast"/>
        <w:ind w:firstLine="709"/>
        <w:jc w:val="both"/>
        <w:textAlignment w:val="baseline"/>
        <w:outlineLvl w:val="0"/>
        <w:rPr>
          <w:rFonts w:ascii="Times New Roman" w:eastAsia="Times New Roman" w:hAnsi="Times New Roman" w:cs="Times New Roman"/>
          <w:b/>
          <w:bCs/>
          <w:kern w:val="36"/>
          <w:sz w:val="24"/>
          <w:szCs w:val="24"/>
          <w:lang w:eastAsia="uk-UA"/>
        </w:rPr>
      </w:pPr>
      <w:proofErr w:type="spellStart"/>
      <w:r w:rsidRPr="009C0B84">
        <w:rPr>
          <w:rFonts w:ascii="Times New Roman" w:eastAsia="Times New Roman" w:hAnsi="Times New Roman" w:cs="Times New Roman"/>
          <w:b/>
          <w:bCs/>
          <w:kern w:val="36"/>
          <w:sz w:val="24"/>
          <w:szCs w:val="24"/>
          <w:lang w:eastAsia="uk-UA"/>
        </w:rPr>
        <w:t>Вред</w:t>
      </w:r>
      <w:proofErr w:type="spellEnd"/>
      <w:r w:rsidRPr="009C0B84">
        <w:rPr>
          <w:rFonts w:ascii="Times New Roman" w:eastAsia="Times New Roman" w:hAnsi="Times New Roman" w:cs="Times New Roman"/>
          <w:b/>
          <w:bCs/>
          <w:kern w:val="36"/>
          <w:sz w:val="24"/>
          <w:szCs w:val="24"/>
          <w:lang w:eastAsia="uk-UA"/>
        </w:rPr>
        <w:t xml:space="preserve"> от </w:t>
      </w:r>
      <w:proofErr w:type="spellStart"/>
      <w:r w:rsidRPr="009C0B84">
        <w:rPr>
          <w:rFonts w:ascii="Times New Roman" w:eastAsia="Times New Roman" w:hAnsi="Times New Roman" w:cs="Times New Roman"/>
          <w:b/>
          <w:bCs/>
          <w:kern w:val="36"/>
          <w:sz w:val="24"/>
          <w:szCs w:val="24"/>
          <w:lang w:eastAsia="uk-UA"/>
        </w:rPr>
        <w:t>коррупции</w:t>
      </w:r>
      <w:proofErr w:type="spellEnd"/>
      <w:r w:rsidRPr="009C0B84">
        <w:rPr>
          <w:rFonts w:ascii="Times New Roman" w:eastAsia="Times New Roman" w:hAnsi="Times New Roman" w:cs="Times New Roman"/>
          <w:b/>
          <w:bCs/>
          <w:kern w:val="36"/>
          <w:sz w:val="24"/>
          <w:szCs w:val="24"/>
          <w:lang w:eastAsia="uk-UA"/>
        </w:rPr>
        <w:t xml:space="preserve">. </w:t>
      </w:r>
      <w:proofErr w:type="spellStart"/>
      <w:r w:rsidRPr="009C0B84">
        <w:rPr>
          <w:rFonts w:ascii="Times New Roman" w:eastAsia="Times New Roman" w:hAnsi="Times New Roman" w:cs="Times New Roman"/>
          <w:b/>
          <w:bCs/>
          <w:kern w:val="36"/>
          <w:sz w:val="24"/>
          <w:szCs w:val="24"/>
          <w:lang w:eastAsia="uk-UA"/>
        </w:rPr>
        <w:t>Каким</w:t>
      </w:r>
      <w:proofErr w:type="spellEnd"/>
      <w:r w:rsidRPr="009C0B84">
        <w:rPr>
          <w:rFonts w:ascii="Times New Roman" w:eastAsia="Times New Roman" w:hAnsi="Times New Roman" w:cs="Times New Roman"/>
          <w:b/>
          <w:bCs/>
          <w:kern w:val="36"/>
          <w:sz w:val="24"/>
          <w:szCs w:val="24"/>
          <w:lang w:eastAsia="uk-UA"/>
        </w:rPr>
        <w:t xml:space="preserve"> он </w:t>
      </w:r>
      <w:proofErr w:type="spellStart"/>
      <w:r w:rsidRPr="009C0B84">
        <w:rPr>
          <w:rFonts w:ascii="Times New Roman" w:eastAsia="Times New Roman" w:hAnsi="Times New Roman" w:cs="Times New Roman"/>
          <w:b/>
          <w:bCs/>
          <w:kern w:val="36"/>
          <w:sz w:val="24"/>
          <w:szCs w:val="24"/>
          <w:lang w:eastAsia="uk-UA"/>
        </w:rPr>
        <w:t>бывает</w:t>
      </w:r>
      <w:proofErr w:type="spellEnd"/>
      <w:r w:rsidRPr="009C0B84">
        <w:rPr>
          <w:rFonts w:ascii="Times New Roman" w:eastAsia="Times New Roman" w:hAnsi="Times New Roman" w:cs="Times New Roman"/>
          <w:b/>
          <w:bCs/>
          <w:kern w:val="36"/>
          <w:sz w:val="24"/>
          <w:szCs w:val="24"/>
          <w:lang w:eastAsia="uk-UA"/>
        </w:rPr>
        <w:t xml:space="preserve"> и </w:t>
      </w:r>
      <w:proofErr w:type="spellStart"/>
      <w:r w:rsidRPr="009C0B84">
        <w:rPr>
          <w:rFonts w:ascii="Times New Roman" w:eastAsia="Times New Roman" w:hAnsi="Times New Roman" w:cs="Times New Roman"/>
          <w:b/>
          <w:bCs/>
          <w:kern w:val="36"/>
          <w:sz w:val="24"/>
          <w:szCs w:val="24"/>
          <w:lang w:eastAsia="uk-UA"/>
        </w:rPr>
        <w:t>как</w:t>
      </w:r>
      <w:proofErr w:type="spellEnd"/>
      <w:r w:rsidRPr="009C0B84">
        <w:rPr>
          <w:rFonts w:ascii="Times New Roman" w:eastAsia="Times New Roman" w:hAnsi="Times New Roman" w:cs="Times New Roman"/>
          <w:b/>
          <w:bCs/>
          <w:kern w:val="36"/>
          <w:sz w:val="24"/>
          <w:szCs w:val="24"/>
          <w:lang w:eastAsia="uk-UA"/>
        </w:rPr>
        <w:t xml:space="preserve"> получить </w:t>
      </w:r>
      <w:proofErr w:type="spellStart"/>
      <w:r w:rsidRPr="009C0B84">
        <w:rPr>
          <w:rFonts w:ascii="Times New Roman" w:eastAsia="Times New Roman" w:hAnsi="Times New Roman" w:cs="Times New Roman"/>
          <w:b/>
          <w:bCs/>
          <w:kern w:val="36"/>
          <w:sz w:val="24"/>
          <w:szCs w:val="24"/>
          <w:lang w:eastAsia="uk-UA"/>
        </w:rPr>
        <w:t>компенсацию</w:t>
      </w:r>
      <w:proofErr w:type="spellEnd"/>
    </w:p>
    <w:p w14:paraId="6E9B3EB8"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aps/>
          <w:sz w:val="24"/>
          <w:szCs w:val="24"/>
          <w:lang w:eastAsia="uk-UA"/>
        </w:rPr>
      </w:pPr>
      <w:r w:rsidRPr="009C0B84">
        <w:rPr>
          <w:rFonts w:ascii="Times New Roman" w:eastAsia="Times New Roman" w:hAnsi="Times New Roman" w:cs="Times New Roman"/>
          <w:caps/>
          <w:sz w:val="24"/>
          <w:szCs w:val="24"/>
          <w:lang w:eastAsia="uk-UA"/>
        </w:rPr>
        <w:t>ЧЕТВЕРГ, 21 МАРТА 2024, 08:00</w:t>
      </w:r>
    </w:p>
    <w:p w14:paraId="7758042E"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Коли говорять чи пишуть про корупцію, найчастіше спадають на думку прізвища посадовців, звинувачених  або вже засуджених за певні посадові зловживання чи хабарі. </w:t>
      </w:r>
    </w:p>
    <w:p w14:paraId="06A55C10"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Але ми забуваємо про іншу сторону – людей, у яких вимагають гроші, чи підприємства (як державні, так і приватні), яким завдають багатомільйонних збитків через розтрати. І ці учасники можуть розраховувати на відшкодування шкоди.</w:t>
      </w:r>
    </w:p>
    <w:p w14:paraId="10C99553"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За весь період роботи ВАКС до 8 лютого 2024 року ми встановили, що у 112 кримінальних провадженнях були учасниками потерпілі особи. З них у 104 справах потерпілими були юридичні особи, у 6 – фізичні особи, а у 2 потерпілими були і фізичні, і юридичні особи одночасно. А у 2023 році </w:t>
      </w:r>
      <w:hyperlink r:id="rId6" w:tgtFrame="_blank" w:history="1">
        <w:r w:rsidRPr="009C0B84">
          <w:rPr>
            <w:rFonts w:ascii="Times New Roman" w:eastAsia="Times New Roman" w:hAnsi="Times New Roman" w:cs="Times New Roman"/>
            <w:color w:val="0000FF"/>
            <w:sz w:val="24"/>
            <w:szCs w:val="24"/>
            <w:u w:val="single"/>
            <w:bdr w:val="none" w:sz="0" w:space="0" w:color="auto" w:frame="1"/>
            <w:lang w:eastAsia="uk-UA"/>
          </w:rPr>
          <w:t>ВАКС присудила</w:t>
        </w:r>
      </w:hyperlink>
      <w:r w:rsidRPr="009C0B84">
        <w:rPr>
          <w:rFonts w:ascii="Times New Roman" w:eastAsia="Times New Roman" w:hAnsi="Times New Roman" w:cs="Times New Roman"/>
          <w:color w:val="000000"/>
          <w:sz w:val="24"/>
          <w:szCs w:val="24"/>
          <w:lang w:eastAsia="uk-UA"/>
        </w:rPr>
        <w:t> до відшкодування 6 163 781 грн матеріальних збитків. </w:t>
      </w:r>
    </w:p>
    <w:p w14:paraId="20725DE2" w14:textId="5BB3D332"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B9507B">
        <w:rPr>
          <w:rFonts w:ascii="Times New Roman" w:eastAsia="Times New Roman" w:hAnsi="Times New Roman" w:cs="Times New Roman"/>
          <w:noProof/>
          <w:color w:val="000000"/>
          <w:sz w:val="24"/>
          <w:szCs w:val="24"/>
          <w:lang w:val="ru-RU" w:eastAsia="ru-RU"/>
        </w:rPr>
        <w:drawing>
          <wp:inline distT="0" distB="0" distL="0" distR="0" wp14:anchorId="3AF8E0D2" wp14:editId="06E1C82E">
            <wp:extent cx="1670400" cy="1670400"/>
            <wp:effectExtent l="0" t="0" r="6350" b="6350"/>
            <wp:docPr id="3" name="Рисунок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4088" cy="1694088"/>
                    </a:xfrm>
                    <a:prstGeom prst="rect">
                      <a:avLst/>
                    </a:prstGeom>
                    <a:noFill/>
                    <a:ln>
                      <a:noFill/>
                    </a:ln>
                  </pic:spPr>
                </pic:pic>
              </a:graphicData>
            </a:graphic>
          </wp:inline>
        </w:drawing>
      </w:r>
    </w:p>
    <w:p w14:paraId="5E885A93"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Тож спробуймо розібратися, чи завжди потерпілі від корупції отримують  відшкодування, та й загалом чим особливі такі справи.</w:t>
      </w:r>
    </w:p>
    <w:p w14:paraId="3007B170" w14:textId="77777777" w:rsidR="009C0B84" w:rsidRPr="009C0B84" w:rsidRDefault="009C0B84" w:rsidP="00B9507B">
      <w:pPr>
        <w:spacing w:after="0" w:line="240" w:lineRule="atLeast"/>
        <w:ind w:firstLine="709"/>
        <w:jc w:val="both"/>
        <w:textAlignment w:val="baseline"/>
        <w:outlineLvl w:val="2"/>
        <w:rPr>
          <w:rFonts w:ascii="Times New Roman" w:eastAsia="Times New Roman" w:hAnsi="Times New Roman" w:cs="Times New Roman"/>
          <w:b/>
          <w:bCs/>
          <w:color w:val="000000"/>
          <w:sz w:val="24"/>
          <w:szCs w:val="24"/>
          <w:lang w:eastAsia="uk-UA"/>
        </w:rPr>
      </w:pPr>
      <w:r w:rsidRPr="009C0B84">
        <w:rPr>
          <w:rFonts w:ascii="Times New Roman" w:eastAsia="Times New Roman" w:hAnsi="Times New Roman" w:cs="Times New Roman"/>
          <w:b/>
          <w:bCs/>
          <w:color w:val="000000"/>
          <w:sz w:val="24"/>
          <w:szCs w:val="24"/>
          <w:bdr w:val="none" w:sz="0" w:space="0" w:color="auto" w:frame="1"/>
          <w:lang w:eastAsia="uk-UA"/>
        </w:rPr>
        <w:t>Корупція – це про абстрактну чи конкретну шкоду?</w:t>
      </w:r>
    </w:p>
    <w:p w14:paraId="322EEF14"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Шкода – це завжди певні втрати, упущення чи недоліки, завдані людям чи підприємству. Їхній розмір визначається залежно від виду шкоди.</w:t>
      </w:r>
    </w:p>
    <w:p w14:paraId="4D96A07E"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Корупція та пов'язані з нею незаконні фінансові потоки </w:t>
      </w:r>
      <w:hyperlink r:id="rId8" w:tgtFrame="_blank" w:history="1">
        <w:r w:rsidRPr="009C0B84">
          <w:rPr>
            <w:rFonts w:ascii="Times New Roman" w:eastAsia="Times New Roman" w:hAnsi="Times New Roman" w:cs="Times New Roman"/>
            <w:color w:val="0000FF"/>
            <w:sz w:val="24"/>
            <w:szCs w:val="24"/>
            <w:u w:val="single"/>
            <w:bdr w:val="none" w:sz="0" w:space="0" w:color="auto" w:frame="1"/>
            <w:lang w:eastAsia="uk-UA"/>
          </w:rPr>
          <w:t>перенаправляють</w:t>
        </w:r>
      </w:hyperlink>
      <w:r w:rsidRPr="009C0B84">
        <w:rPr>
          <w:rFonts w:ascii="Times New Roman" w:eastAsia="Times New Roman" w:hAnsi="Times New Roman" w:cs="Times New Roman"/>
          <w:color w:val="000000"/>
          <w:sz w:val="24"/>
          <w:szCs w:val="24"/>
          <w:lang w:eastAsia="uk-UA"/>
        </w:rPr>
        <w:t> державні доходи та завдають збитків державному бюджету, який має забезпечувати охорону здоров'я, житло, освіту та інші основні послуги. Крім цього, корупція підриває здатність держав забезпечувати повагу до прав людини. </w:t>
      </w:r>
    </w:p>
    <w:p w14:paraId="2697CD87"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Це відображається у роботі міжнародних інституцій. Наприклад, Комітет ООН з прав людини у 2018 році у висновку щодо Болгарії </w:t>
      </w:r>
      <w:hyperlink r:id="rId9" w:tgtFrame="_blank" w:history="1">
        <w:r w:rsidRPr="009C0B84">
          <w:rPr>
            <w:rFonts w:ascii="Times New Roman" w:eastAsia="Times New Roman" w:hAnsi="Times New Roman" w:cs="Times New Roman"/>
            <w:color w:val="0000FF"/>
            <w:sz w:val="24"/>
            <w:szCs w:val="24"/>
            <w:u w:val="single"/>
            <w:bdr w:val="none" w:sz="0" w:space="0" w:color="auto" w:frame="1"/>
            <w:lang w:eastAsia="uk-UA"/>
          </w:rPr>
          <w:t>згадав</w:t>
        </w:r>
      </w:hyperlink>
      <w:r w:rsidRPr="009C0B84">
        <w:rPr>
          <w:rFonts w:ascii="Times New Roman" w:eastAsia="Times New Roman" w:hAnsi="Times New Roman" w:cs="Times New Roman"/>
          <w:color w:val="000000"/>
          <w:sz w:val="24"/>
          <w:szCs w:val="24"/>
          <w:lang w:eastAsia="uk-UA"/>
        </w:rPr>
        <w:t> про проблему безкарності, яка пов'язана з корупцією високопосадовців.</w:t>
      </w:r>
    </w:p>
    <w:p w14:paraId="28B48006"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Крім того, корупція підриває довіру до відповідних органів та значною мірою сприяє нестабільності – це </w:t>
      </w:r>
      <w:hyperlink r:id="rId10" w:tgtFrame="_blank" w:history="1">
        <w:r w:rsidRPr="009C0B84">
          <w:rPr>
            <w:rFonts w:ascii="Times New Roman" w:eastAsia="Times New Roman" w:hAnsi="Times New Roman" w:cs="Times New Roman"/>
            <w:color w:val="0000FF"/>
            <w:sz w:val="24"/>
            <w:szCs w:val="24"/>
            <w:u w:val="single"/>
            <w:bdr w:val="none" w:sz="0" w:space="0" w:color="auto" w:frame="1"/>
            <w:lang w:eastAsia="uk-UA"/>
          </w:rPr>
          <w:t>підкреслив</w:t>
        </w:r>
      </w:hyperlink>
      <w:r w:rsidRPr="009C0B84">
        <w:rPr>
          <w:rFonts w:ascii="Times New Roman" w:eastAsia="Times New Roman" w:hAnsi="Times New Roman" w:cs="Times New Roman"/>
          <w:color w:val="000000"/>
          <w:sz w:val="24"/>
          <w:szCs w:val="24"/>
          <w:lang w:eastAsia="uk-UA"/>
        </w:rPr>
        <w:t> спеціальний доповідач ООН з прав меншин. </w:t>
      </w:r>
    </w:p>
    <w:p w14:paraId="2FA020B3"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b/>
          <w:bCs/>
          <w:color w:val="000000"/>
          <w:sz w:val="24"/>
          <w:szCs w:val="24"/>
          <w:bdr w:val="none" w:sz="0" w:space="0" w:color="auto" w:frame="1"/>
          <w:lang w:eastAsia="uk-UA"/>
        </w:rPr>
        <w:lastRenderedPageBreak/>
        <w:t>Однак при вчиненні корупційних злочинів можна також говорити про конкретну шкоду – моральну, матеріальну та фізичну. </w:t>
      </w:r>
    </w:p>
    <w:p w14:paraId="2D13478C"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Наприклад, </w:t>
      </w:r>
      <w:r w:rsidRPr="009C0B84">
        <w:rPr>
          <w:rFonts w:ascii="Times New Roman" w:eastAsia="Times New Roman" w:hAnsi="Times New Roman" w:cs="Times New Roman"/>
          <w:b/>
          <w:bCs/>
          <w:color w:val="000000"/>
          <w:sz w:val="24"/>
          <w:szCs w:val="24"/>
          <w:bdr w:val="none" w:sz="0" w:space="0" w:color="auto" w:frame="1"/>
          <w:lang w:eastAsia="uk-UA"/>
        </w:rPr>
        <w:t>моральна шкода</w:t>
      </w:r>
      <w:r w:rsidRPr="009C0B84">
        <w:rPr>
          <w:rFonts w:ascii="Times New Roman" w:eastAsia="Times New Roman" w:hAnsi="Times New Roman" w:cs="Times New Roman"/>
          <w:color w:val="000000"/>
          <w:sz w:val="24"/>
          <w:szCs w:val="24"/>
          <w:lang w:eastAsia="uk-UA"/>
        </w:rPr>
        <w:t> може проявлятися як переживання, сильні емоційні реакції та навіть психічні розлади. Довести заподіяння цієї шкоди, а тим паче виміряти її конкретний розмір досить складно. Переважно для цього </w:t>
      </w:r>
      <w:hyperlink r:id="rId11" w:tgtFrame="_blank" w:history="1">
        <w:r w:rsidRPr="009C0B84">
          <w:rPr>
            <w:rFonts w:ascii="Times New Roman" w:eastAsia="Times New Roman" w:hAnsi="Times New Roman" w:cs="Times New Roman"/>
            <w:color w:val="0000FF"/>
            <w:sz w:val="24"/>
            <w:szCs w:val="24"/>
            <w:u w:val="single"/>
            <w:bdr w:val="none" w:sz="0" w:space="0" w:color="auto" w:frame="1"/>
            <w:lang w:eastAsia="uk-UA"/>
          </w:rPr>
          <w:t>беруть до уваги</w:t>
        </w:r>
      </w:hyperlink>
      <w:r w:rsidRPr="009C0B84">
        <w:rPr>
          <w:rFonts w:ascii="Times New Roman" w:eastAsia="Times New Roman" w:hAnsi="Times New Roman" w:cs="Times New Roman"/>
          <w:color w:val="000000"/>
          <w:sz w:val="24"/>
          <w:szCs w:val="24"/>
          <w:lang w:eastAsia="uk-UA"/>
        </w:rPr>
        <w:t> характер та обсяг страждань (фізичних, душевних, психічних тощо), яких зазнав позивач, а також характер немайнових втрат (їх тривалості, можливості відновлення тощо).</w:t>
      </w:r>
    </w:p>
    <w:p w14:paraId="57AC9B80"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Наприклад, в </w:t>
      </w:r>
      <w:hyperlink r:id="rId12" w:tgtFrame="_blank" w:history="1">
        <w:r w:rsidRPr="009C0B84">
          <w:rPr>
            <w:rFonts w:ascii="Times New Roman" w:eastAsia="Times New Roman" w:hAnsi="Times New Roman" w:cs="Times New Roman"/>
            <w:color w:val="0000FF"/>
            <w:sz w:val="24"/>
            <w:szCs w:val="24"/>
            <w:u w:val="single"/>
            <w:bdr w:val="none" w:sz="0" w:space="0" w:color="auto" w:frame="1"/>
            <w:lang w:eastAsia="uk-UA"/>
          </w:rPr>
          <w:t>одній зі справ</w:t>
        </w:r>
      </w:hyperlink>
      <w:r w:rsidRPr="009C0B84">
        <w:rPr>
          <w:rFonts w:ascii="Times New Roman" w:eastAsia="Times New Roman" w:hAnsi="Times New Roman" w:cs="Times New Roman"/>
          <w:color w:val="000000"/>
          <w:sz w:val="24"/>
          <w:szCs w:val="24"/>
          <w:lang w:eastAsia="uk-UA"/>
        </w:rPr>
        <w:t xml:space="preserve"> колишній голова сільради на Київщині та </w:t>
      </w:r>
      <w:proofErr w:type="spellStart"/>
      <w:r w:rsidRPr="009C0B84">
        <w:rPr>
          <w:rFonts w:ascii="Times New Roman" w:eastAsia="Times New Roman" w:hAnsi="Times New Roman" w:cs="Times New Roman"/>
          <w:color w:val="000000"/>
          <w:sz w:val="24"/>
          <w:szCs w:val="24"/>
          <w:lang w:eastAsia="uk-UA"/>
        </w:rPr>
        <w:t>ексдепутат</w:t>
      </w:r>
      <w:proofErr w:type="spellEnd"/>
      <w:r w:rsidRPr="009C0B84">
        <w:rPr>
          <w:rFonts w:ascii="Times New Roman" w:eastAsia="Times New Roman" w:hAnsi="Times New Roman" w:cs="Times New Roman"/>
          <w:color w:val="000000"/>
          <w:sz w:val="24"/>
          <w:szCs w:val="24"/>
          <w:lang w:eastAsia="uk-UA"/>
        </w:rPr>
        <w:t xml:space="preserve"> обвинувачувалися у вимаганні €300 тис. та отриманні $10 тис. хабаря від місцевих підприємців за довгострокову оренду землі. Потерпілі обґрунтували завдану їм шкоду, як душевні страждання та приниження честі та гідності й ділової репутації їхнього підприємства, однак суд визнав цю шкоду непідтвердженою й виплатив лише матеріальну шкоду. </w:t>
      </w:r>
    </w:p>
    <w:p w14:paraId="13D66EF2"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Але є і </w:t>
      </w:r>
      <w:hyperlink r:id="rId13" w:tgtFrame="_blank" w:history="1">
        <w:r w:rsidRPr="009C0B84">
          <w:rPr>
            <w:rFonts w:ascii="Times New Roman" w:eastAsia="Times New Roman" w:hAnsi="Times New Roman" w:cs="Times New Roman"/>
            <w:color w:val="0000FF"/>
            <w:sz w:val="24"/>
            <w:szCs w:val="24"/>
            <w:u w:val="single"/>
            <w:bdr w:val="none" w:sz="0" w:space="0" w:color="auto" w:frame="1"/>
            <w:lang w:eastAsia="uk-UA"/>
          </w:rPr>
          <w:t>протилежні приклади</w:t>
        </w:r>
      </w:hyperlink>
      <w:r w:rsidRPr="009C0B84">
        <w:rPr>
          <w:rFonts w:ascii="Times New Roman" w:eastAsia="Times New Roman" w:hAnsi="Times New Roman" w:cs="Times New Roman"/>
          <w:color w:val="000000"/>
          <w:sz w:val="24"/>
          <w:szCs w:val="24"/>
          <w:lang w:eastAsia="uk-UA"/>
        </w:rPr>
        <w:t xml:space="preserve">, коли суд підтвердив факт завдання моральної шкоди. </w:t>
      </w:r>
      <w:proofErr w:type="spellStart"/>
      <w:r w:rsidRPr="009C0B84">
        <w:rPr>
          <w:rFonts w:ascii="Times New Roman" w:eastAsia="Times New Roman" w:hAnsi="Times New Roman" w:cs="Times New Roman"/>
          <w:color w:val="000000"/>
          <w:sz w:val="24"/>
          <w:szCs w:val="24"/>
          <w:lang w:eastAsia="uk-UA"/>
        </w:rPr>
        <w:t>Ексдепутата</w:t>
      </w:r>
      <w:proofErr w:type="spellEnd"/>
      <w:r w:rsidRPr="009C0B84">
        <w:rPr>
          <w:rFonts w:ascii="Times New Roman" w:eastAsia="Times New Roman" w:hAnsi="Times New Roman" w:cs="Times New Roman"/>
          <w:color w:val="000000"/>
          <w:sz w:val="24"/>
          <w:szCs w:val="24"/>
          <w:lang w:eastAsia="uk-UA"/>
        </w:rPr>
        <w:t xml:space="preserve"> Хмельницької обласної ради засудили за те, що він для збереження своєї посади підбурював виконуючу обов’язки директора Кам’янець-Подільської школи-інтернату "</w:t>
      </w:r>
      <w:proofErr w:type="spellStart"/>
      <w:r w:rsidRPr="009C0B84">
        <w:rPr>
          <w:rFonts w:ascii="Times New Roman" w:eastAsia="Times New Roman" w:hAnsi="Times New Roman" w:cs="Times New Roman"/>
          <w:color w:val="000000"/>
          <w:sz w:val="24"/>
          <w:szCs w:val="24"/>
          <w:lang w:eastAsia="uk-UA"/>
        </w:rPr>
        <w:t>Славутинка</w:t>
      </w:r>
      <w:proofErr w:type="spellEnd"/>
      <w:r w:rsidRPr="009C0B84">
        <w:rPr>
          <w:rFonts w:ascii="Times New Roman" w:eastAsia="Times New Roman" w:hAnsi="Times New Roman" w:cs="Times New Roman"/>
          <w:color w:val="000000"/>
          <w:sz w:val="24"/>
          <w:szCs w:val="24"/>
          <w:lang w:eastAsia="uk-UA"/>
        </w:rPr>
        <w:t>" до передачі $50 тис. хабаря. Тоді потерпіла пояснила, що моральна шкода знайшла свій прояв у </w:t>
      </w:r>
      <w:r w:rsidRPr="009C0B84">
        <w:rPr>
          <w:rFonts w:ascii="Times New Roman" w:eastAsia="Times New Roman" w:hAnsi="Times New Roman" w:cs="Times New Roman"/>
          <w:i/>
          <w:iCs/>
          <w:color w:val="000000"/>
          <w:sz w:val="24"/>
          <w:szCs w:val="24"/>
          <w:bdr w:val="none" w:sz="0" w:space="0" w:color="auto" w:frame="1"/>
          <w:lang w:eastAsia="uk-UA"/>
        </w:rPr>
        <w:t>"щоденних думках та спогадах про ті події, почутті страху, негативних переживаннях, насторозі, тривожності, емоційних та тілесних реакціях, порушеннях сну, нервозності, переживанні психологічного дискомфорту, побоюваннях щодо майбутнього, … були порушені її життєві плани, погіршилась можливість побудови та реалізації нових перспектив і трудових звершень, продуктивної самореалізації, погіршився стан її здоров`я, а відтак якість життя в цілому"</w:t>
      </w:r>
      <w:r w:rsidRPr="009C0B84">
        <w:rPr>
          <w:rFonts w:ascii="Times New Roman" w:eastAsia="Times New Roman" w:hAnsi="Times New Roman" w:cs="Times New Roman"/>
          <w:color w:val="000000"/>
          <w:sz w:val="24"/>
          <w:szCs w:val="24"/>
          <w:lang w:eastAsia="uk-UA"/>
        </w:rPr>
        <w:t>. </w:t>
      </w:r>
    </w:p>
    <w:p w14:paraId="246AED8B"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Суд визнав ці доводи обґрунтованими і присудив виплатити їй 50 тис. грн моральної шкоди.</w:t>
      </w:r>
    </w:p>
    <w:p w14:paraId="3527A6BE"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b/>
          <w:bCs/>
          <w:color w:val="000000"/>
          <w:sz w:val="24"/>
          <w:szCs w:val="24"/>
          <w:bdr w:val="none" w:sz="0" w:space="0" w:color="auto" w:frame="1"/>
          <w:lang w:eastAsia="uk-UA"/>
        </w:rPr>
        <w:t>Матеріальна шкода</w:t>
      </w:r>
      <w:r w:rsidRPr="009C0B84">
        <w:rPr>
          <w:rFonts w:ascii="Times New Roman" w:eastAsia="Times New Roman" w:hAnsi="Times New Roman" w:cs="Times New Roman"/>
          <w:color w:val="000000"/>
          <w:sz w:val="24"/>
          <w:szCs w:val="24"/>
          <w:lang w:eastAsia="uk-UA"/>
        </w:rPr>
        <w:t> –</w:t>
      </w:r>
      <w:r w:rsidRPr="009C0B84">
        <w:rPr>
          <w:rFonts w:ascii="Times New Roman" w:eastAsia="Times New Roman" w:hAnsi="Times New Roman" w:cs="Times New Roman"/>
          <w:b/>
          <w:bCs/>
          <w:color w:val="000000"/>
          <w:sz w:val="24"/>
          <w:szCs w:val="24"/>
          <w:bdr w:val="none" w:sz="0" w:space="0" w:color="auto" w:frame="1"/>
          <w:lang w:eastAsia="uk-UA"/>
        </w:rPr>
        <w:t> це грошові чи майнові збитки, яких зазнала людина. </w:t>
      </w:r>
      <w:r w:rsidRPr="009C0B84">
        <w:rPr>
          <w:rFonts w:ascii="Times New Roman" w:eastAsia="Times New Roman" w:hAnsi="Times New Roman" w:cs="Times New Roman"/>
          <w:color w:val="000000"/>
          <w:sz w:val="24"/>
          <w:szCs w:val="24"/>
          <w:lang w:eastAsia="uk-UA"/>
        </w:rPr>
        <w:t>В цьому випадку доволі легко довести шкоду та визначити її грошовий еквівалент. Наприклад, це можуть бути гроші, розтрачені або привласнені засудженою особою. </w:t>
      </w:r>
    </w:p>
    <w:p w14:paraId="4D34982C"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 xml:space="preserve">До прикладу, колишнього заступника гендиректора Інституту титану Андрія </w:t>
      </w:r>
      <w:proofErr w:type="spellStart"/>
      <w:r w:rsidRPr="009C0B84">
        <w:rPr>
          <w:rFonts w:ascii="Times New Roman" w:eastAsia="Times New Roman" w:hAnsi="Times New Roman" w:cs="Times New Roman"/>
          <w:color w:val="000000"/>
          <w:sz w:val="24"/>
          <w:szCs w:val="24"/>
          <w:lang w:eastAsia="uk-UA"/>
        </w:rPr>
        <w:t>Рачкова</w:t>
      </w:r>
      <w:proofErr w:type="spellEnd"/>
      <w:r w:rsidRPr="009C0B84">
        <w:rPr>
          <w:rFonts w:ascii="Times New Roman" w:eastAsia="Times New Roman" w:hAnsi="Times New Roman" w:cs="Times New Roman"/>
          <w:color w:val="000000"/>
          <w:sz w:val="24"/>
          <w:szCs w:val="24"/>
          <w:lang w:eastAsia="uk-UA"/>
        </w:rPr>
        <w:t> </w:t>
      </w:r>
      <w:hyperlink r:id="rId14" w:tgtFrame="_blank" w:history="1">
        <w:r w:rsidRPr="009C0B84">
          <w:rPr>
            <w:rFonts w:ascii="Times New Roman" w:eastAsia="Times New Roman" w:hAnsi="Times New Roman" w:cs="Times New Roman"/>
            <w:color w:val="0000FF"/>
            <w:sz w:val="24"/>
            <w:szCs w:val="24"/>
            <w:u w:val="single"/>
            <w:bdr w:val="none" w:sz="0" w:space="0" w:color="auto" w:frame="1"/>
            <w:lang w:eastAsia="uk-UA"/>
          </w:rPr>
          <w:t>обвинувачували</w:t>
        </w:r>
      </w:hyperlink>
      <w:r w:rsidRPr="009C0B84">
        <w:rPr>
          <w:rFonts w:ascii="Times New Roman" w:eastAsia="Times New Roman" w:hAnsi="Times New Roman" w:cs="Times New Roman"/>
          <w:color w:val="000000"/>
          <w:sz w:val="24"/>
          <w:szCs w:val="24"/>
          <w:lang w:eastAsia="uk-UA"/>
        </w:rPr>
        <w:t xml:space="preserve"> у привласненні 10 млн грн. Він перерахував їх на рахунки офшорної компанії за послуги, які насправді не надавали й не виконували. ПАТ "Інститут Титану" подало цивільний позов до суду та отримало повне відшкодування завданих збитків на підставі обвинувального </w:t>
      </w:r>
      <w:proofErr w:type="spellStart"/>
      <w:r w:rsidRPr="009C0B84">
        <w:rPr>
          <w:rFonts w:ascii="Times New Roman" w:eastAsia="Times New Roman" w:hAnsi="Times New Roman" w:cs="Times New Roman"/>
          <w:color w:val="000000"/>
          <w:sz w:val="24"/>
          <w:szCs w:val="24"/>
          <w:lang w:eastAsia="uk-UA"/>
        </w:rPr>
        <w:t>вироку</w:t>
      </w:r>
      <w:proofErr w:type="spellEnd"/>
      <w:r w:rsidRPr="009C0B84">
        <w:rPr>
          <w:rFonts w:ascii="Times New Roman" w:eastAsia="Times New Roman" w:hAnsi="Times New Roman" w:cs="Times New Roman"/>
          <w:color w:val="000000"/>
          <w:sz w:val="24"/>
          <w:szCs w:val="24"/>
          <w:lang w:eastAsia="uk-UA"/>
        </w:rPr>
        <w:t xml:space="preserve"> щодо </w:t>
      </w:r>
      <w:proofErr w:type="spellStart"/>
      <w:r w:rsidRPr="009C0B84">
        <w:rPr>
          <w:rFonts w:ascii="Times New Roman" w:eastAsia="Times New Roman" w:hAnsi="Times New Roman" w:cs="Times New Roman"/>
          <w:color w:val="000000"/>
          <w:sz w:val="24"/>
          <w:szCs w:val="24"/>
          <w:lang w:eastAsia="uk-UA"/>
        </w:rPr>
        <w:t>Рачкова</w:t>
      </w:r>
      <w:proofErr w:type="spellEnd"/>
      <w:r w:rsidRPr="009C0B84">
        <w:rPr>
          <w:rFonts w:ascii="Times New Roman" w:eastAsia="Times New Roman" w:hAnsi="Times New Roman" w:cs="Times New Roman"/>
          <w:color w:val="000000"/>
          <w:sz w:val="24"/>
          <w:szCs w:val="24"/>
          <w:lang w:eastAsia="uk-UA"/>
        </w:rPr>
        <w:t>. </w:t>
      </w:r>
    </w:p>
    <w:p w14:paraId="75BE9EF5"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Схоже відбулося й у </w:t>
      </w:r>
      <w:hyperlink r:id="rId15" w:tgtFrame="_blank" w:history="1">
        <w:r w:rsidRPr="009C0B84">
          <w:rPr>
            <w:rFonts w:ascii="Times New Roman" w:eastAsia="Times New Roman" w:hAnsi="Times New Roman" w:cs="Times New Roman"/>
            <w:color w:val="0000FF"/>
            <w:sz w:val="24"/>
            <w:szCs w:val="24"/>
            <w:u w:val="single"/>
            <w:bdr w:val="none" w:sz="0" w:space="0" w:color="auto" w:frame="1"/>
            <w:lang w:eastAsia="uk-UA"/>
          </w:rPr>
          <w:t>справі</w:t>
        </w:r>
      </w:hyperlink>
      <w:r w:rsidRPr="009C0B84">
        <w:rPr>
          <w:rFonts w:ascii="Times New Roman" w:eastAsia="Times New Roman" w:hAnsi="Times New Roman" w:cs="Times New Roman"/>
          <w:color w:val="000000"/>
          <w:sz w:val="24"/>
          <w:szCs w:val="24"/>
          <w:lang w:eastAsia="uk-UA"/>
        </w:rPr>
        <w:t xml:space="preserve">, в якій </w:t>
      </w:r>
      <w:proofErr w:type="spellStart"/>
      <w:r w:rsidRPr="009C0B84">
        <w:rPr>
          <w:rFonts w:ascii="Times New Roman" w:eastAsia="Times New Roman" w:hAnsi="Times New Roman" w:cs="Times New Roman"/>
          <w:color w:val="000000"/>
          <w:sz w:val="24"/>
          <w:szCs w:val="24"/>
          <w:lang w:eastAsia="uk-UA"/>
        </w:rPr>
        <w:t>ексдиректора</w:t>
      </w:r>
      <w:proofErr w:type="spellEnd"/>
      <w:r w:rsidRPr="009C0B84">
        <w:rPr>
          <w:rFonts w:ascii="Times New Roman" w:eastAsia="Times New Roman" w:hAnsi="Times New Roman" w:cs="Times New Roman"/>
          <w:color w:val="000000"/>
          <w:sz w:val="24"/>
          <w:szCs w:val="24"/>
          <w:lang w:eastAsia="uk-UA"/>
        </w:rPr>
        <w:t xml:space="preserve"> "Чорнобильського </w:t>
      </w:r>
      <w:proofErr w:type="spellStart"/>
      <w:r w:rsidRPr="009C0B84">
        <w:rPr>
          <w:rFonts w:ascii="Times New Roman" w:eastAsia="Times New Roman" w:hAnsi="Times New Roman" w:cs="Times New Roman"/>
          <w:color w:val="000000"/>
          <w:sz w:val="24"/>
          <w:szCs w:val="24"/>
          <w:lang w:eastAsia="uk-UA"/>
        </w:rPr>
        <w:t>спецкомбінату</w:t>
      </w:r>
      <w:proofErr w:type="spellEnd"/>
      <w:r w:rsidRPr="009C0B84">
        <w:rPr>
          <w:rFonts w:ascii="Times New Roman" w:eastAsia="Times New Roman" w:hAnsi="Times New Roman" w:cs="Times New Roman"/>
          <w:color w:val="000000"/>
          <w:sz w:val="24"/>
          <w:szCs w:val="24"/>
          <w:lang w:eastAsia="uk-UA"/>
        </w:rPr>
        <w:t xml:space="preserve">" обвинувачували в укладанні договорів та придбанні дизельного палива та бензину А-92 за завищеними цінами. Підприємство зазнало </w:t>
      </w:r>
      <w:r w:rsidRPr="009C0B84">
        <w:rPr>
          <w:rFonts w:ascii="Times New Roman" w:eastAsia="Times New Roman" w:hAnsi="Times New Roman" w:cs="Times New Roman"/>
          <w:color w:val="000000"/>
          <w:sz w:val="24"/>
          <w:szCs w:val="24"/>
          <w:lang w:eastAsia="uk-UA"/>
        </w:rPr>
        <w:lastRenderedPageBreak/>
        <w:t>1 млн грн збитків, які за цивільним позовом відшкодували повністю. </w:t>
      </w:r>
    </w:p>
    <w:p w14:paraId="2CE50814"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А що ж із фізичною шкодою від корупції? За 4 роки роботи у рішеннях ВАКС такі випадки не траплялися, але корупція може завдати фізичної шкоди опосередковано: </w:t>
      </w:r>
    </w:p>
    <w:p w14:paraId="6973B078" w14:textId="77777777" w:rsidR="009C0B84" w:rsidRPr="009C0B84" w:rsidRDefault="009C0B84" w:rsidP="00B9507B">
      <w:pPr>
        <w:numPr>
          <w:ilvl w:val="0"/>
          <w:numId w:val="1"/>
        </w:numPr>
        <w:spacing w:after="0" w:line="240" w:lineRule="atLeast"/>
        <w:ind w:left="0"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корупція у сфері охорони здоров’я може призвести до смерті людини, зокрема через різницю в якості послуг;</w:t>
      </w:r>
    </w:p>
    <w:p w14:paraId="1645D732" w14:textId="77777777" w:rsidR="009C0B84" w:rsidRPr="009C0B84" w:rsidRDefault="009C0B84" w:rsidP="00B9507B">
      <w:pPr>
        <w:numPr>
          <w:ilvl w:val="0"/>
          <w:numId w:val="2"/>
        </w:numPr>
        <w:spacing w:after="0" w:line="240" w:lineRule="atLeast"/>
        <w:ind w:left="0"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корупція у сфері будівництва може призвести до травм, оскільки не було належних риштувань, або ж роботи були низької якості. </w:t>
      </w:r>
    </w:p>
    <w:p w14:paraId="105D4659" w14:textId="77777777" w:rsidR="009C0B84" w:rsidRPr="009C0B84" w:rsidRDefault="009C0B84" w:rsidP="00B9507B">
      <w:pPr>
        <w:spacing w:after="0" w:line="240" w:lineRule="atLeast"/>
        <w:ind w:firstLine="709"/>
        <w:jc w:val="both"/>
        <w:textAlignment w:val="baseline"/>
        <w:outlineLvl w:val="2"/>
        <w:rPr>
          <w:rFonts w:ascii="Times New Roman" w:eastAsia="Times New Roman" w:hAnsi="Times New Roman" w:cs="Times New Roman"/>
          <w:b/>
          <w:bCs/>
          <w:color w:val="000000"/>
          <w:sz w:val="24"/>
          <w:szCs w:val="24"/>
          <w:lang w:eastAsia="uk-UA"/>
        </w:rPr>
      </w:pPr>
      <w:r w:rsidRPr="009C0B84">
        <w:rPr>
          <w:rFonts w:ascii="Times New Roman" w:eastAsia="Times New Roman" w:hAnsi="Times New Roman" w:cs="Times New Roman"/>
          <w:b/>
          <w:bCs/>
          <w:color w:val="000000"/>
          <w:sz w:val="24"/>
          <w:szCs w:val="24"/>
          <w:lang w:eastAsia="uk-UA"/>
        </w:rPr>
        <w:t>Хто такі потерпілі та які їхні права?</w:t>
      </w:r>
    </w:p>
    <w:p w14:paraId="65608C1D"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Якщо вам завдана шкода від злочину, то ви можете "отримати" статус потерпілого у кримінальному провадженні, подавши заяву про вчинення кримінального правопорушення. Однак не завжди потерпілий є заявником і не кожен заявник – потерпілий, адже про злочин може заявити будь-хто. Тож такий статус можна набути й пізніше в процесі, подавши відповідну заяву про визнання потерпілим.</w:t>
      </w:r>
    </w:p>
    <w:p w14:paraId="43EC0ED3"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Права та інтереси потерпілого захищені законом, тому він має право на представника, може ознайомлюватися з матеріалами справи, подавати докази та показання, брати участь у судових засіданнях, висловлювати свою думку про призначення покарання, укладати угоди про примирення, оскаржувати судові рішення тощо. </w:t>
      </w:r>
    </w:p>
    <w:p w14:paraId="520189C5"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А найважливіше – </w:t>
      </w:r>
      <w:r w:rsidRPr="009C0B84">
        <w:rPr>
          <w:rFonts w:ascii="Times New Roman" w:eastAsia="Times New Roman" w:hAnsi="Times New Roman" w:cs="Times New Roman"/>
          <w:b/>
          <w:bCs/>
          <w:color w:val="000000"/>
          <w:sz w:val="24"/>
          <w:szCs w:val="24"/>
          <w:bdr w:val="none" w:sz="0" w:space="0" w:color="auto" w:frame="1"/>
          <w:lang w:eastAsia="uk-UA"/>
        </w:rPr>
        <w:t>потерпілий має право на відшкодування. </w:t>
      </w:r>
    </w:p>
    <w:p w14:paraId="200F3198" w14:textId="77777777" w:rsidR="009C0B84" w:rsidRPr="009C0B84" w:rsidRDefault="009C0B84" w:rsidP="00B9507B">
      <w:pPr>
        <w:spacing w:after="0" w:line="240" w:lineRule="atLeast"/>
        <w:ind w:firstLine="709"/>
        <w:jc w:val="both"/>
        <w:textAlignment w:val="baseline"/>
        <w:outlineLvl w:val="2"/>
        <w:rPr>
          <w:rFonts w:ascii="Times New Roman" w:eastAsia="Times New Roman" w:hAnsi="Times New Roman" w:cs="Times New Roman"/>
          <w:b/>
          <w:bCs/>
          <w:color w:val="000000"/>
          <w:sz w:val="24"/>
          <w:szCs w:val="24"/>
          <w:lang w:eastAsia="uk-UA"/>
        </w:rPr>
      </w:pPr>
      <w:r w:rsidRPr="009C0B84">
        <w:rPr>
          <w:rFonts w:ascii="Times New Roman" w:eastAsia="Times New Roman" w:hAnsi="Times New Roman" w:cs="Times New Roman"/>
          <w:b/>
          <w:bCs/>
          <w:color w:val="000000"/>
          <w:sz w:val="24"/>
          <w:szCs w:val="24"/>
          <w:lang w:eastAsia="uk-UA"/>
        </w:rPr>
        <w:t>Як можна отримати відшкодування від корупційного злочину?</w:t>
      </w:r>
    </w:p>
    <w:p w14:paraId="01EE64B2"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Є три варіанти: отримати відшкодування добровільно, відсудити його за цивільним позовом чи дістати компенсацію з держбюджету. </w:t>
      </w:r>
    </w:p>
    <w:p w14:paraId="3199B74A" w14:textId="1CBD080B"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B9507B">
        <w:rPr>
          <w:rFonts w:ascii="Times New Roman" w:eastAsia="Times New Roman" w:hAnsi="Times New Roman" w:cs="Times New Roman"/>
          <w:noProof/>
          <w:color w:val="000000"/>
          <w:sz w:val="24"/>
          <w:szCs w:val="24"/>
          <w:lang w:val="ru-RU" w:eastAsia="ru-RU"/>
        </w:rPr>
        <w:drawing>
          <wp:inline distT="0" distB="0" distL="0" distR="0" wp14:anchorId="78D5A17E" wp14:editId="35EFDEDC">
            <wp:extent cx="1663200" cy="1663200"/>
            <wp:effectExtent l="0" t="0" r="0" b="0"/>
            <wp:docPr id="2" name="Рисунок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2327" cy="1692327"/>
                    </a:xfrm>
                    <a:prstGeom prst="rect">
                      <a:avLst/>
                    </a:prstGeom>
                    <a:noFill/>
                    <a:ln>
                      <a:noFill/>
                    </a:ln>
                  </pic:spPr>
                </pic:pic>
              </a:graphicData>
            </a:graphic>
          </wp:inline>
        </w:drawing>
      </w:r>
    </w:p>
    <w:p w14:paraId="71195551"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Перший варіант можливий переважно при затвердженні угод. Часто за таких випадків цивільний позов навіть не заявляють. Наприклад, в одній зі </w:t>
      </w:r>
      <w:hyperlink r:id="rId17" w:tgtFrame="_blank" w:history="1">
        <w:r w:rsidRPr="009C0B84">
          <w:rPr>
            <w:rFonts w:ascii="Times New Roman" w:eastAsia="Times New Roman" w:hAnsi="Times New Roman" w:cs="Times New Roman"/>
            <w:color w:val="0000FF"/>
            <w:sz w:val="24"/>
            <w:szCs w:val="24"/>
            <w:u w:val="single"/>
            <w:bdr w:val="none" w:sz="0" w:space="0" w:color="auto" w:frame="1"/>
            <w:lang w:eastAsia="uk-UA"/>
          </w:rPr>
          <w:t>справ</w:t>
        </w:r>
      </w:hyperlink>
      <w:r w:rsidRPr="009C0B84">
        <w:rPr>
          <w:rFonts w:ascii="Times New Roman" w:eastAsia="Times New Roman" w:hAnsi="Times New Roman" w:cs="Times New Roman"/>
          <w:color w:val="000000"/>
          <w:sz w:val="24"/>
          <w:szCs w:val="24"/>
          <w:lang w:eastAsia="uk-UA"/>
        </w:rPr>
        <w:t> "Укрзалізниця" зазнала 200 млн грн збитків. Сторони дійшли домовленості щодо добровільного відшкодування компанії 2 млн грн. Така суттєва різниця в сумах пов’язана з майновим становищем обвинуваченого, який і мав виплатити гроші. </w:t>
      </w:r>
    </w:p>
    <w:p w14:paraId="73EB078C"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Аналогічна ситуація сталася, коли ДП "</w:t>
      </w:r>
      <w:proofErr w:type="spellStart"/>
      <w:r w:rsidRPr="009C0B84">
        <w:rPr>
          <w:rFonts w:ascii="Times New Roman" w:eastAsia="Times New Roman" w:hAnsi="Times New Roman" w:cs="Times New Roman"/>
          <w:color w:val="000000"/>
          <w:sz w:val="24"/>
          <w:szCs w:val="24"/>
          <w:lang w:eastAsia="uk-UA"/>
        </w:rPr>
        <w:t>Держінформ’юст</w:t>
      </w:r>
      <w:proofErr w:type="spellEnd"/>
      <w:r w:rsidRPr="009C0B84">
        <w:rPr>
          <w:rFonts w:ascii="Times New Roman" w:eastAsia="Times New Roman" w:hAnsi="Times New Roman" w:cs="Times New Roman"/>
          <w:color w:val="000000"/>
          <w:sz w:val="24"/>
          <w:szCs w:val="24"/>
          <w:lang w:eastAsia="uk-UA"/>
        </w:rPr>
        <w:t>" </w:t>
      </w:r>
      <w:hyperlink r:id="rId18" w:tgtFrame="_blank" w:history="1">
        <w:r w:rsidRPr="009C0B84">
          <w:rPr>
            <w:rFonts w:ascii="Times New Roman" w:eastAsia="Times New Roman" w:hAnsi="Times New Roman" w:cs="Times New Roman"/>
            <w:color w:val="0000FF"/>
            <w:sz w:val="24"/>
            <w:szCs w:val="24"/>
            <w:u w:val="single"/>
            <w:bdr w:val="none" w:sz="0" w:space="0" w:color="auto" w:frame="1"/>
            <w:lang w:eastAsia="uk-UA"/>
          </w:rPr>
          <w:t>відшкодували</w:t>
        </w:r>
      </w:hyperlink>
      <w:r w:rsidRPr="009C0B84">
        <w:rPr>
          <w:rFonts w:ascii="Times New Roman" w:eastAsia="Times New Roman" w:hAnsi="Times New Roman" w:cs="Times New Roman"/>
          <w:color w:val="000000"/>
          <w:sz w:val="24"/>
          <w:szCs w:val="24"/>
          <w:lang w:eastAsia="uk-UA"/>
        </w:rPr>
        <w:t xml:space="preserve"> лише 500 тис. грн з 6,7 млн грн заподіяних збитків. Обвинувачені, які погоджуються на добровільну виплату відшкодування, можуть </w:t>
      </w:r>
      <w:r w:rsidRPr="009C0B84">
        <w:rPr>
          <w:rFonts w:ascii="Times New Roman" w:eastAsia="Times New Roman" w:hAnsi="Times New Roman" w:cs="Times New Roman"/>
          <w:color w:val="000000"/>
          <w:sz w:val="24"/>
          <w:szCs w:val="24"/>
          <w:lang w:eastAsia="uk-UA"/>
        </w:rPr>
        <w:lastRenderedPageBreak/>
        <w:t xml:space="preserve">використовувати таке </w:t>
      </w:r>
      <w:proofErr w:type="spellStart"/>
      <w:r w:rsidRPr="009C0B84">
        <w:rPr>
          <w:rFonts w:ascii="Times New Roman" w:eastAsia="Times New Roman" w:hAnsi="Times New Roman" w:cs="Times New Roman"/>
          <w:color w:val="000000"/>
          <w:sz w:val="24"/>
          <w:szCs w:val="24"/>
          <w:lang w:eastAsia="uk-UA"/>
        </w:rPr>
        <w:t>помʼякшення</w:t>
      </w:r>
      <w:proofErr w:type="spellEnd"/>
      <w:r w:rsidRPr="009C0B84">
        <w:rPr>
          <w:rFonts w:ascii="Times New Roman" w:eastAsia="Times New Roman" w:hAnsi="Times New Roman" w:cs="Times New Roman"/>
          <w:color w:val="000000"/>
          <w:sz w:val="24"/>
          <w:szCs w:val="24"/>
          <w:lang w:eastAsia="uk-UA"/>
        </w:rPr>
        <w:t xml:space="preserve">, щоб </w:t>
      </w:r>
      <w:proofErr w:type="spellStart"/>
      <w:r w:rsidRPr="009C0B84">
        <w:rPr>
          <w:rFonts w:ascii="Times New Roman" w:eastAsia="Times New Roman" w:hAnsi="Times New Roman" w:cs="Times New Roman"/>
          <w:color w:val="000000"/>
          <w:sz w:val="24"/>
          <w:szCs w:val="24"/>
          <w:lang w:eastAsia="uk-UA"/>
        </w:rPr>
        <w:t>помʼякшити</w:t>
      </w:r>
      <w:proofErr w:type="spellEnd"/>
      <w:r w:rsidRPr="009C0B84">
        <w:rPr>
          <w:rFonts w:ascii="Times New Roman" w:eastAsia="Times New Roman" w:hAnsi="Times New Roman" w:cs="Times New Roman"/>
          <w:color w:val="000000"/>
          <w:sz w:val="24"/>
          <w:szCs w:val="24"/>
          <w:lang w:eastAsia="uk-UA"/>
        </w:rPr>
        <w:t xml:space="preserve"> своє покарання.</w:t>
      </w:r>
    </w:p>
    <w:p w14:paraId="1A8D8145"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b/>
          <w:bCs/>
          <w:color w:val="000000"/>
          <w:sz w:val="24"/>
          <w:szCs w:val="24"/>
          <w:bdr w:val="none" w:sz="0" w:space="0" w:color="auto" w:frame="1"/>
          <w:lang w:eastAsia="uk-UA"/>
        </w:rPr>
        <w:t>Найбільш поширений спосіб отримати відшкодування – подати цивільний позов.</w:t>
      </w:r>
      <w:r w:rsidRPr="009C0B84">
        <w:rPr>
          <w:rFonts w:ascii="Times New Roman" w:eastAsia="Times New Roman" w:hAnsi="Times New Roman" w:cs="Times New Roman"/>
          <w:color w:val="000000"/>
          <w:sz w:val="24"/>
          <w:szCs w:val="24"/>
          <w:lang w:eastAsia="uk-UA"/>
        </w:rPr>
        <w:t> За своєю суттю це заява, в якій потерпілий обґрунтовує розмір збитків, факт їхнього заподіяння обвинуваченим та просить їх відшкодувати. Позов можна подати до початку судового розгляду. Цивільним позивачем може бути як потерпілий, так і держава – або в особі прокурора САП (у визначених законом спеціальних випадках), або в особі окремої установи. </w:t>
      </w:r>
    </w:p>
    <w:p w14:paraId="41A4EDD6"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Станом на 8 лютого ВАКС закінчив розгляд 34 позовів у кримінальних провадженнях. З них задоволено (у тому числі частково) 18 цивільних позовів, а відмовлено у задоволенні лише раз – через недоведені збитки. Водночас було 4 випадки, коли суд закрив розгляд цивільних позовів, бо позивачі самі від них відмовилися. Ще 11 цивільних позовів залишали без розгляду (досить часто через виправдання обвинувачених). </w:t>
      </w:r>
    </w:p>
    <w:p w14:paraId="6F45064D"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Доля цивільного позову залежить від того, чи засудить суд обвинуваченого, чи виправдає його. Також були випадки, коли цивільний позов залишили без розгляду, оскільки в справі проти обвинуваченого закінчилися строки давності. Наприклад, у </w:t>
      </w:r>
      <w:hyperlink r:id="rId19" w:tgtFrame="_blank" w:history="1">
        <w:r w:rsidRPr="009C0B84">
          <w:rPr>
            <w:rFonts w:ascii="Times New Roman" w:eastAsia="Times New Roman" w:hAnsi="Times New Roman" w:cs="Times New Roman"/>
            <w:color w:val="0000FF"/>
            <w:sz w:val="24"/>
            <w:szCs w:val="24"/>
            <w:u w:val="single"/>
            <w:bdr w:val="none" w:sz="0" w:space="0" w:color="auto" w:frame="1"/>
            <w:lang w:eastAsia="uk-UA"/>
          </w:rPr>
          <w:t>справі</w:t>
        </w:r>
      </w:hyperlink>
      <w:r w:rsidRPr="009C0B84">
        <w:rPr>
          <w:rFonts w:ascii="Times New Roman" w:eastAsia="Times New Roman" w:hAnsi="Times New Roman" w:cs="Times New Roman"/>
          <w:color w:val="000000"/>
          <w:sz w:val="24"/>
          <w:szCs w:val="24"/>
          <w:lang w:eastAsia="uk-UA"/>
        </w:rPr>
        <w:t> щодо завдання 13 млн грн збитків Департаменту охорони здоров’я Запорізької ОДА ВАКС вказав, що встановити обставини правопорушення неможливо, адже обвинувачений звільнений від кримінальної відповідальності, через що цивільний позов не підлягає вирішенню, і його залишили без розгляду.</w:t>
      </w:r>
    </w:p>
    <w:p w14:paraId="460FB6D4"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Якщо суд залишив цивільний позов без розгляду, чи особа не подала його до початку розгляду, це можна зробити окремо, в порядку цивільного судочинства. Однак таких випадків у практиці справ ВАКС ми не встановили.</w:t>
      </w:r>
    </w:p>
    <w:p w14:paraId="63E5AA6C"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Буває й таке, що позивачі з певних причин відмовлялися від свого цивільного позову. Наприклад, у </w:t>
      </w:r>
      <w:hyperlink r:id="rId20" w:tgtFrame="_blank" w:history="1">
        <w:r w:rsidRPr="009C0B84">
          <w:rPr>
            <w:rFonts w:ascii="Times New Roman" w:eastAsia="Times New Roman" w:hAnsi="Times New Roman" w:cs="Times New Roman"/>
            <w:color w:val="0000FF"/>
            <w:sz w:val="24"/>
            <w:szCs w:val="24"/>
            <w:u w:val="single"/>
            <w:bdr w:val="none" w:sz="0" w:space="0" w:color="auto" w:frame="1"/>
            <w:lang w:eastAsia="uk-UA"/>
          </w:rPr>
          <w:t>справі</w:t>
        </w:r>
      </w:hyperlink>
      <w:r w:rsidRPr="009C0B84">
        <w:rPr>
          <w:rFonts w:ascii="Times New Roman" w:eastAsia="Times New Roman" w:hAnsi="Times New Roman" w:cs="Times New Roman"/>
          <w:color w:val="000000"/>
          <w:sz w:val="24"/>
          <w:szCs w:val="24"/>
          <w:lang w:eastAsia="uk-UA"/>
        </w:rPr>
        <w:t> про злочинну організацію Януковича-Курченка та заволодіння стабілізаційним кредитом НБУ потерпілий Нацбанк згодом відмовився від позову, хоча зазнав збитків у понад 700 млн грн. Тому ВАКС був змушений </w:t>
      </w:r>
      <w:hyperlink r:id="rId21" w:tgtFrame="_blank" w:history="1">
        <w:r w:rsidRPr="009C0B84">
          <w:rPr>
            <w:rFonts w:ascii="Times New Roman" w:eastAsia="Times New Roman" w:hAnsi="Times New Roman" w:cs="Times New Roman"/>
            <w:color w:val="0000FF"/>
            <w:sz w:val="24"/>
            <w:szCs w:val="24"/>
            <w:u w:val="single"/>
            <w:bdr w:val="none" w:sz="0" w:space="0" w:color="auto" w:frame="1"/>
            <w:lang w:eastAsia="uk-UA"/>
          </w:rPr>
          <w:t>залишити</w:t>
        </w:r>
      </w:hyperlink>
      <w:r w:rsidRPr="009C0B84">
        <w:rPr>
          <w:rFonts w:ascii="Times New Roman" w:eastAsia="Times New Roman" w:hAnsi="Times New Roman" w:cs="Times New Roman"/>
          <w:color w:val="000000"/>
          <w:sz w:val="24"/>
          <w:szCs w:val="24"/>
          <w:lang w:eastAsia="uk-UA"/>
        </w:rPr>
        <w:t> цей позов без розгляду.</w:t>
      </w:r>
    </w:p>
    <w:p w14:paraId="7CC7CF0B"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 xml:space="preserve">Є також гіпотетична можливість отримати компенсацію з державного бюджету. Адже в держави є </w:t>
      </w:r>
      <w:proofErr w:type="spellStart"/>
      <w:r w:rsidRPr="009C0B84">
        <w:rPr>
          <w:rFonts w:ascii="Times New Roman" w:eastAsia="Times New Roman" w:hAnsi="Times New Roman" w:cs="Times New Roman"/>
          <w:color w:val="000000"/>
          <w:sz w:val="24"/>
          <w:szCs w:val="24"/>
          <w:lang w:eastAsia="uk-UA"/>
        </w:rPr>
        <w:t>обовʼязок</w:t>
      </w:r>
      <w:proofErr w:type="spellEnd"/>
      <w:r w:rsidRPr="009C0B84">
        <w:rPr>
          <w:rFonts w:ascii="Times New Roman" w:eastAsia="Times New Roman" w:hAnsi="Times New Roman" w:cs="Times New Roman"/>
          <w:color w:val="000000"/>
          <w:sz w:val="24"/>
          <w:szCs w:val="24"/>
          <w:lang w:eastAsia="uk-UA"/>
        </w:rPr>
        <w:t xml:space="preserve"> відшкодувати шкоду, завдану каліцтвом, іншим ушкодженням здоров'я або смертю (ст. 1207 ЦК України). І такі відшкодування призначають у тому випадку, коли невідомо, хто вчинив злочин, або ж ця людина неплатоспроможна. </w:t>
      </w:r>
    </w:p>
    <w:p w14:paraId="185EC2B9" w14:textId="1B312AB4"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B9507B">
        <w:rPr>
          <w:rFonts w:ascii="Times New Roman" w:eastAsia="Times New Roman" w:hAnsi="Times New Roman" w:cs="Times New Roman"/>
          <w:noProof/>
          <w:color w:val="000000"/>
          <w:sz w:val="24"/>
          <w:szCs w:val="24"/>
          <w:lang w:val="ru-RU" w:eastAsia="ru-RU"/>
        </w:rPr>
        <w:lastRenderedPageBreak/>
        <w:drawing>
          <wp:inline distT="0" distB="0" distL="0" distR="0" wp14:anchorId="36A14A5F" wp14:editId="40BADF6D">
            <wp:extent cx="1648800" cy="1648800"/>
            <wp:effectExtent l="0" t="0" r="8890" b="8890"/>
            <wp:docPr id="1"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73912" cy="1673912"/>
                    </a:xfrm>
                    <a:prstGeom prst="rect">
                      <a:avLst/>
                    </a:prstGeom>
                    <a:noFill/>
                    <a:ln>
                      <a:noFill/>
                    </a:ln>
                  </pic:spPr>
                </pic:pic>
              </a:graphicData>
            </a:graphic>
          </wp:inline>
        </w:drawing>
      </w:r>
    </w:p>
    <w:p w14:paraId="0660F213"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 xml:space="preserve">На жаль, спеціальний закон, який би встановлював порядок таких </w:t>
      </w:r>
      <w:proofErr w:type="spellStart"/>
      <w:r w:rsidRPr="009C0B84">
        <w:rPr>
          <w:rFonts w:ascii="Times New Roman" w:eastAsia="Times New Roman" w:hAnsi="Times New Roman" w:cs="Times New Roman"/>
          <w:color w:val="000000"/>
          <w:sz w:val="24"/>
          <w:szCs w:val="24"/>
          <w:lang w:eastAsia="uk-UA"/>
        </w:rPr>
        <w:t>відшкодувань</w:t>
      </w:r>
      <w:proofErr w:type="spellEnd"/>
      <w:r w:rsidRPr="009C0B84">
        <w:rPr>
          <w:rFonts w:ascii="Times New Roman" w:eastAsia="Times New Roman" w:hAnsi="Times New Roman" w:cs="Times New Roman"/>
          <w:color w:val="000000"/>
          <w:sz w:val="24"/>
          <w:szCs w:val="24"/>
          <w:lang w:eastAsia="uk-UA"/>
        </w:rPr>
        <w:t>, досі </w:t>
      </w:r>
      <w:hyperlink r:id="rId23" w:tgtFrame="_blank" w:history="1">
        <w:r w:rsidRPr="009C0B84">
          <w:rPr>
            <w:rFonts w:ascii="Times New Roman" w:eastAsia="Times New Roman" w:hAnsi="Times New Roman" w:cs="Times New Roman"/>
            <w:color w:val="0000FF"/>
            <w:sz w:val="24"/>
            <w:szCs w:val="24"/>
            <w:u w:val="single"/>
            <w:bdr w:val="none" w:sz="0" w:space="0" w:color="auto" w:frame="1"/>
            <w:lang w:eastAsia="uk-UA"/>
          </w:rPr>
          <w:t>не прийняли</w:t>
        </w:r>
      </w:hyperlink>
      <w:r w:rsidRPr="009C0B84">
        <w:rPr>
          <w:rFonts w:ascii="Times New Roman" w:eastAsia="Times New Roman" w:hAnsi="Times New Roman" w:cs="Times New Roman"/>
          <w:color w:val="000000"/>
          <w:sz w:val="24"/>
          <w:szCs w:val="24"/>
          <w:lang w:eastAsia="uk-UA"/>
        </w:rPr>
        <w:t xml:space="preserve">. Як і немає закону, який би визначав порядок реалізації </w:t>
      </w:r>
      <w:proofErr w:type="spellStart"/>
      <w:r w:rsidRPr="009C0B84">
        <w:rPr>
          <w:rFonts w:ascii="Times New Roman" w:eastAsia="Times New Roman" w:hAnsi="Times New Roman" w:cs="Times New Roman"/>
          <w:color w:val="000000"/>
          <w:sz w:val="24"/>
          <w:szCs w:val="24"/>
          <w:lang w:eastAsia="uk-UA"/>
        </w:rPr>
        <w:t>обовʼязку</w:t>
      </w:r>
      <w:proofErr w:type="spellEnd"/>
      <w:r w:rsidRPr="009C0B84">
        <w:rPr>
          <w:rFonts w:ascii="Times New Roman" w:eastAsia="Times New Roman" w:hAnsi="Times New Roman" w:cs="Times New Roman"/>
          <w:color w:val="000000"/>
          <w:sz w:val="24"/>
          <w:szCs w:val="24"/>
          <w:lang w:eastAsia="uk-UA"/>
        </w:rPr>
        <w:t xml:space="preserve"> держави компенсувати шкоду фізичним особам, про який згадується у ст. 1177 ЦК України. Тож і таких випадків у справах, підслідних НАБУ, ще не було. </w:t>
      </w:r>
    </w:p>
    <w:p w14:paraId="50338596" w14:textId="77777777" w:rsidR="009C0B84" w:rsidRPr="009C0B84" w:rsidRDefault="009C0B84" w:rsidP="00B9507B">
      <w:pPr>
        <w:spacing w:after="0" w:line="240" w:lineRule="atLeast"/>
        <w:ind w:firstLine="709"/>
        <w:jc w:val="both"/>
        <w:textAlignment w:val="baseline"/>
        <w:outlineLvl w:val="2"/>
        <w:rPr>
          <w:rFonts w:ascii="Times New Roman" w:eastAsia="Times New Roman" w:hAnsi="Times New Roman" w:cs="Times New Roman"/>
          <w:b/>
          <w:bCs/>
          <w:color w:val="000000"/>
          <w:sz w:val="24"/>
          <w:szCs w:val="24"/>
          <w:lang w:eastAsia="uk-UA"/>
        </w:rPr>
      </w:pPr>
      <w:r w:rsidRPr="009C0B84">
        <w:rPr>
          <w:rFonts w:ascii="Times New Roman" w:eastAsia="Times New Roman" w:hAnsi="Times New Roman" w:cs="Times New Roman"/>
          <w:b/>
          <w:bCs/>
          <w:color w:val="000000"/>
          <w:sz w:val="24"/>
          <w:szCs w:val="24"/>
          <w:lang w:eastAsia="uk-UA"/>
        </w:rPr>
        <w:t>Як покращити становище потерпілих від корупції? </w:t>
      </w:r>
    </w:p>
    <w:p w14:paraId="6398BEA8"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 xml:space="preserve">Практика </w:t>
      </w:r>
      <w:proofErr w:type="spellStart"/>
      <w:r w:rsidRPr="009C0B84">
        <w:rPr>
          <w:rFonts w:ascii="Times New Roman" w:eastAsia="Times New Roman" w:hAnsi="Times New Roman" w:cs="Times New Roman"/>
          <w:color w:val="000000"/>
          <w:sz w:val="24"/>
          <w:szCs w:val="24"/>
          <w:lang w:eastAsia="uk-UA"/>
        </w:rPr>
        <w:t>відшкодувань</w:t>
      </w:r>
      <w:proofErr w:type="spellEnd"/>
      <w:r w:rsidRPr="009C0B84">
        <w:rPr>
          <w:rFonts w:ascii="Times New Roman" w:eastAsia="Times New Roman" w:hAnsi="Times New Roman" w:cs="Times New Roman"/>
          <w:color w:val="000000"/>
          <w:sz w:val="24"/>
          <w:szCs w:val="24"/>
          <w:lang w:eastAsia="uk-UA"/>
        </w:rPr>
        <w:t xml:space="preserve"> від корупційних злочинів не така велика, як хотілося б. Тому потрібно вирішувати основні проблеми, які є на рівні законодавства та практики його застосування. </w:t>
      </w:r>
    </w:p>
    <w:p w14:paraId="75D713D6"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Ми проаналізували </w:t>
      </w:r>
      <w:hyperlink r:id="rId24" w:tgtFrame="_blank" w:history="1">
        <w:r w:rsidRPr="009C0B84">
          <w:rPr>
            <w:rFonts w:ascii="Times New Roman" w:eastAsia="Times New Roman" w:hAnsi="Times New Roman" w:cs="Times New Roman"/>
            <w:color w:val="0000FF"/>
            <w:sz w:val="24"/>
            <w:szCs w:val="24"/>
            <w:u w:val="single"/>
            <w:bdr w:val="none" w:sz="0" w:space="0" w:color="auto" w:frame="1"/>
            <w:lang w:eastAsia="uk-UA"/>
          </w:rPr>
          <w:t>доповіді та публікації</w:t>
        </w:r>
      </w:hyperlink>
      <w:r w:rsidRPr="009C0B84">
        <w:rPr>
          <w:rFonts w:ascii="Times New Roman" w:eastAsia="Times New Roman" w:hAnsi="Times New Roman" w:cs="Times New Roman"/>
          <w:color w:val="000000"/>
          <w:sz w:val="24"/>
          <w:szCs w:val="24"/>
          <w:lang w:eastAsia="uk-UA"/>
        </w:rPr>
        <w:t> Асоціації з імплементації Конвенції ООН проти корупції, спрямовані на покращення юридичного становища потерпілих від корупції. І виявили такі можливості для цього.</w:t>
      </w:r>
    </w:p>
    <w:p w14:paraId="5720ECA8"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Найперше – </w:t>
      </w:r>
      <w:r w:rsidRPr="009C0B84">
        <w:rPr>
          <w:rFonts w:ascii="Times New Roman" w:eastAsia="Times New Roman" w:hAnsi="Times New Roman" w:cs="Times New Roman"/>
          <w:b/>
          <w:bCs/>
          <w:color w:val="000000"/>
          <w:sz w:val="24"/>
          <w:szCs w:val="24"/>
          <w:bdr w:val="none" w:sz="0" w:space="0" w:color="auto" w:frame="1"/>
          <w:lang w:eastAsia="uk-UA"/>
        </w:rPr>
        <w:t>норми щодо відшкодування мають бути простими, прозорими та зрозумілими у застосуванні.</w:t>
      </w:r>
      <w:r w:rsidRPr="009C0B84">
        <w:rPr>
          <w:rFonts w:ascii="Times New Roman" w:eastAsia="Times New Roman" w:hAnsi="Times New Roman" w:cs="Times New Roman"/>
          <w:color w:val="000000"/>
          <w:sz w:val="24"/>
          <w:szCs w:val="24"/>
          <w:lang w:eastAsia="uk-UA"/>
        </w:rPr>
        <w:t> Потерпілих треба повно поінформувати про право вимагати відшкодування. А правоохоронні органи та антикорупційний суд повинні докладати всіх зусиль, щоб забезпечити та полегшити участь потерпілих на всіх стадіях провадження, враховуючи їхню позицію при розгляді справи. </w:t>
      </w:r>
    </w:p>
    <w:p w14:paraId="2523C2DF"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Окремі обов’язки можуть покладатися на державу. </w:t>
      </w:r>
      <w:r w:rsidRPr="009C0B84">
        <w:rPr>
          <w:rFonts w:ascii="Times New Roman" w:eastAsia="Times New Roman" w:hAnsi="Times New Roman" w:cs="Times New Roman"/>
          <w:b/>
          <w:bCs/>
          <w:color w:val="000000"/>
          <w:sz w:val="24"/>
          <w:szCs w:val="24"/>
          <w:bdr w:val="none" w:sz="0" w:space="0" w:color="auto" w:frame="1"/>
          <w:lang w:eastAsia="uk-UA"/>
        </w:rPr>
        <w:t xml:space="preserve">Провадження не мають створювати для потерпілих фінансовий тягар, який би заважав або </w:t>
      </w:r>
      <w:proofErr w:type="spellStart"/>
      <w:r w:rsidRPr="009C0B84">
        <w:rPr>
          <w:rFonts w:ascii="Times New Roman" w:eastAsia="Times New Roman" w:hAnsi="Times New Roman" w:cs="Times New Roman"/>
          <w:b/>
          <w:bCs/>
          <w:color w:val="000000"/>
          <w:sz w:val="24"/>
          <w:szCs w:val="24"/>
          <w:bdr w:val="none" w:sz="0" w:space="0" w:color="auto" w:frame="1"/>
          <w:lang w:eastAsia="uk-UA"/>
        </w:rPr>
        <w:t>демотивував</w:t>
      </w:r>
      <w:proofErr w:type="spellEnd"/>
      <w:r w:rsidRPr="009C0B84">
        <w:rPr>
          <w:rFonts w:ascii="Times New Roman" w:eastAsia="Times New Roman" w:hAnsi="Times New Roman" w:cs="Times New Roman"/>
          <w:b/>
          <w:bCs/>
          <w:color w:val="000000"/>
          <w:sz w:val="24"/>
          <w:szCs w:val="24"/>
          <w:bdr w:val="none" w:sz="0" w:space="0" w:color="auto" w:frame="1"/>
          <w:lang w:eastAsia="uk-UA"/>
        </w:rPr>
        <w:t xml:space="preserve"> їх заявляти про відшкодування</w:t>
      </w:r>
      <w:r w:rsidRPr="009C0B84">
        <w:rPr>
          <w:rFonts w:ascii="Times New Roman" w:eastAsia="Times New Roman" w:hAnsi="Times New Roman" w:cs="Times New Roman"/>
          <w:color w:val="000000"/>
          <w:sz w:val="24"/>
          <w:szCs w:val="24"/>
          <w:lang w:eastAsia="uk-UA"/>
        </w:rPr>
        <w:t>. Тож держава має надавати допомогу та підтримку, коли це потрібно потерпілим. </w:t>
      </w:r>
    </w:p>
    <w:p w14:paraId="67F7B6AE"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Окремо </w:t>
      </w:r>
      <w:r w:rsidRPr="009C0B84">
        <w:rPr>
          <w:rFonts w:ascii="Times New Roman" w:eastAsia="Times New Roman" w:hAnsi="Times New Roman" w:cs="Times New Roman"/>
          <w:b/>
          <w:bCs/>
          <w:color w:val="000000"/>
          <w:sz w:val="24"/>
          <w:szCs w:val="24"/>
          <w:bdr w:val="none" w:sz="0" w:space="0" w:color="auto" w:frame="1"/>
          <w:lang w:eastAsia="uk-UA"/>
        </w:rPr>
        <w:t>пропонується розглянути можливість створити спеціальні фонди і механізми, з яких потерпілі зможуть отримувати компенсації наперед,</w:t>
      </w:r>
      <w:r w:rsidRPr="009C0B84">
        <w:rPr>
          <w:rFonts w:ascii="Times New Roman" w:eastAsia="Times New Roman" w:hAnsi="Times New Roman" w:cs="Times New Roman"/>
          <w:color w:val="000000"/>
          <w:sz w:val="24"/>
          <w:szCs w:val="24"/>
          <w:lang w:eastAsia="uk-UA"/>
        </w:rPr>
        <w:t> не чекаючи на завершення тривалого цивільного або кримінального провадження. </w:t>
      </w:r>
    </w:p>
    <w:p w14:paraId="252830F7"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Це не завжди можливо, враховуючи вимоги національного законодавства. Тож якщо компенсацію можна отримати лише після судового розгляду, а провадження немає або його розгляд затягують, тоді держава не виконує своїх зобов’язань. </w:t>
      </w:r>
    </w:p>
    <w:p w14:paraId="11EB41F5"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b/>
          <w:bCs/>
          <w:color w:val="000000"/>
          <w:sz w:val="24"/>
          <w:szCs w:val="24"/>
          <w:bdr w:val="none" w:sz="0" w:space="0" w:color="auto" w:frame="1"/>
          <w:lang w:eastAsia="uk-UA"/>
        </w:rPr>
        <w:t>Важливу роль щодо захисту прав потерпілих від корупції можна надати недержавним організаціям. </w:t>
      </w:r>
    </w:p>
    <w:p w14:paraId="094E1FC3"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 xml:space="preserve">Представник </w:t>
      </w:r>
      <w:proofErr w:type="spellStart"/>
      <w:r w:rsidRPr="009C0B84">
        <w:rPr>
          <w:rFonts w:ascii="Times New Roman" w:eastAsia="Times New Roman" w:hAnsi="Times New Roman" w:cs="Times New Roman"/>
          <w:color w:val="000000"/>
          <w:sz w:val="24"/>
          <w:szCs w:val="24"/>
          <w:lang w:eastAsia="uk-UA"/>
        </w:rPr>
        <w:t>Transparency</w:t>
      </w:r>
      <w:proofErr w:type="spellEnd"/>
      <w:r w:rsidRPr="009C0B84">
        <w:rPr>
          <w:rFonts w:ascii="Times New Roman" w:eastAsia="Times New Roman" w:hAnsi="Times New Roman" w:cs="Times New Roman"/>
          <w:color w:val="000000"/>
          <w:sz w:val="24"/>
          <w:szCs w:val="24"/>
          <w:lang w:eastAsia="uk-UA"/>
        </w:rPr>
        <w:t xml:space="preserve"> </w:t>
      </w:r>
      <w:proofErr w:type="spellStart"/>
      <w:r w:rsidRPr="009C0B84">
        <w:rPr>
          <w:rFonts w:ascii="Times New Roman" w:eastAsia="Times New Roman" w:hAnsi="Times New Roman" w:cs="Times New Roman"/>
          <w:color w:val="000000"/>
          <w:sz w:val="24"/>
          <w:szCs w:val="24"/>
          <w:lang w:eastAsia="uk-UA"/>
        </w:rPr>
        <w:t>International</w:t>
      </w:r>
      <w:proofErr w:type="spellEnd"/>
      <w:r w:rsidRPr="009C0B84">
        <w:rPr>
          <w:rFonts w:ascii="Times New Roman" w:eastAsia="Times New Roman" w:hAnsi="Times New Roman" w:cs="Times New Roman"/>
          <w:color w:val="000000"/>
          <w:sz w:val="24"/>
          <w:szCs w:val="24"/>
          <w:lang w:eastAsia="uk-UA"/>
        </w:rPr>
        <w:t xml:space="preserve"> (TI) </w:t>
      </w:r>
      <w:proofErr w:type="spellStart"/>
      <w:r w:rsidRPr="009C0B84">
        <w:rPr>
          <w:rFonts w:ascii="Times New Roman" w:eastAsia="Times New Roman" w:hAnsi="Times New Roman" w:cs="Times New Roman"/>
          <w:color w:val="000000"/>
          <w:sz w:val="24"/>
          <w:szCs w:val="24"/>
          <w:lang w:eastAsia="uk-UA"/>
        </w:rPr>
        <w:t>Brazil</w:t>
      </w:r>
      <w:proofErr w:type="spellEnd"/>
      <w:r w:rsidRPr="009C0B84">
        <w:rPr>
          <w:rFonts w:ascii="Times New Roman" w:eastAsia="Times New Roman" w:hAnsi="Times New Roman" w:cs="Times New Roman"/>
          <w:color w:val="000000"/>
          <w:sz w:val="24"/>
          <w:szCs w:val="24"/>
          <w:lang w:eastAsia="uk-UA"/>
        </w:rPr>
        <w:t xml:space="preserve"> </w:t>
      </w:r>
      <w:proofErr w:type="spellStart"/>
      <w:r w:rsidRPr="009C0B84">
        <w:rPr>
          <w:rFonts w:ascii="Times New Roman" w:eastAsia="Times New Roman" w:hAnsi="Times New Roman" w:cs="Times New Roman"/>
          <w:color w:val="000000"/>
          <w:sz w:val="24"/>
          <w:szCs w:val="24"/>
          <w:lang w:eastAsia="uk-UA"/>
        </w:rPr>
        <w:t>Фабіано</w:t>
      </w:r>
      <w:proofErr w:type="spellEnd"/>
      <w:r w:rsidRPr="009C0B84">
        <w:rPr>
          <w:rFonts w:ascii="Times New Roman" w:eastAsia="Times New Roman" w:hAnsi="Times New Roman" w:cs="Times New Roman"/>
          <w:color w:val="000000"/>
          <w:sz w:val="24"/>
          <w:szCs w:val="24"/>
          <w:lang w:eastAsia="uk-UA"/>
        </w:rPr>
        <w:t xml:space="preserve"> </w:t>
      </w:r>
      <w:proofErr w:type="spellStart"/>
      <w:r w:rsidRPr="009C0B84">
        <w:rPr>
          <w:rFonts w:ascii="Times New Roman" w:eastAsia="Times New Roman" w:hAnsi="Times New Roman" w:cs="Times New Roman"/>
          <w:color w:val="000000"/>
          <w:sz w:val="24"/>
          <w:szCs w:val="24"/>
          <w:lang w:eastAsia="uk-UA"/>
        </w:rPr>
        <w:t>Анджеліко</w:t>
      </w:r>
      <w:proofErr w:type="spellEnd"/>
      <w:r w:rsidRPr="009C0B84">
        <w:rPr>
          <w:rFonts w:ascii="Times New Roman" w:eastAsia="Times New Roman" w:hAnsi="Times New Roman" w:cs="Times New Roman"/>
          <w:color w:val="000000"/>
          <w:sz w:val="24"/>
          <w:szCs w:val="24"/>
          <w:lang w:eastAsia="uk-UA"/>
        </w:rPr>
        <w:t xml:space="preserve"> під час виступу на </w:t>
      </w:r>
      <w:hyperlink r:id="rId25" w:anchor="victims" w:tgtFrame="_blank" w:history="1">
        <w:r w:rsidRPr="009C0B84">
          <w:rPr>
            <w:rFonts w:ascii="Times New Roman" w:eastAsia="Times New Roman" w:hAnsi="Times New Roman" w:cs="Times New Roman"/>
            <w:color w:val="0000FF"/>
            <w:sz w:val="24"/>
            <w:szCs w:val="24"/>
            <w:u w:val="single"/>
            <w:bdr w:val="none" w:sz="0" w:space="0" w:color="auto" w:frame="1"/>
            <w:lang w:eastAsia="uk-UA"/>
          </w:rPr>
          <w:t>10-й відновленій сесії</w:t>
        </w:r>
      </w:hyperlink>
      <w:r w:rsidRPr="009C0B84">
        <w:rPr>
          <w:rFonts w:ascii="Times New Roman" w:eastAsia="Times New Roman" w:hAnsi="Times New Roman" w:cs="Times New Roman"/>
          <w:color w:val="000000"/>
          <w:sz w:val="24"/>
          <w:szCs w:val="24"/>
          <w:lang w:eastAsia="uk-UA"/>
        </w:rPr>
        <w:t xml:space="preserve"> Групи перегляду реалізації Конвенції ООН проти </w:t>
      </w:r>
      <w:r w:rsidRPr="009C0B84">
        <w:rPr>
          <w:rFonts w:ascii="Times New Roman" w:eastAsia="Times New Roman" w:hAnsi="Times New Roman" w:cs="Times New Roman"/>
          <w:color w:val="000000"/>
          <w:sz w:val="24"/>
          <w:szCs w:val="24"/>
          <w:lang w:eastAsia="uk-UA"/>
        </w:rPr>
        <w:lastRenderedPageBreak/>
        <w:t>корупції </w:t>
      </w:r>
      <w:hyperlink r:id="rId26" w:tgtFrame="_blank" w:history="1">
        <w:r w:rsidRPr="009C0B84">
          <w:rPr>
            <w:rFonts w:ascii="Times New Roman" w:eastAsia="Times New Roman" w:hAnsi="Times New Roman" w:cs="Times New Roman"/>
            <w:color w:val="0000FF"/>
            <w:sz w:val="24"/>
            <w:szCs w:val="24"/>
            <w:u w:val="single"/>
            <w:bdr w:val="none" w:sz="0" w:space="0" w:color="auto" w:frame="1"/>
            <w:lang w:eastAsia="uk-UA"/>
          </w:rPr>
          <w:t>розповів </w:t>
        </w:r>
      </w:hyperlink>
      <w:r w:rsidRPr="009C0B84">
        <w:rPr>
          <w:rFonts w:ascii="Times New Roman" w:eastAsia="Times New Roman" w:hAnsi="Times New Roman" w:cs="Times New Roman"/>
          <w:color w:val="000000"/>
          <w:sz w:val="24"/>
          <w:szCs w:val="24"/>
          <w:lang w:eastAsia="uk-UA"/>
        </w:rPr>
        <w:t xml:space="preserve">про випадок, коли компанія зобов'язалася виплачувати $700 млн компенсації протягом 25 років. Прокурори тоді погодилися, що TI </w:t>
      </w:r>
      <w:proofErr w:type="spellStart"/>
      <w:r w:rsidRPr="009C0B84">
        <w:rPr>
          <w:rFonts w:ascii="Times New Roman" w:eastAsia="Times New Roman" w:hAnsi="Times New Roman" w:cs="Times New Roman"/>
          <w:color w:val="000000"/>
          <w:sz w:val="24"/>
          <w:szCs w:val="24"/>
          <w:lang w:eastAsia="uk-UA"/>
        </w:rPr>
        <w:t>Brazil</w:t>
      </w:r>
      <w:proofErr w:type="spellEnd"/>
      <w:r w:rsidRPr="009C0B84">
        <w:rPr>
          <w:rFonts w:ascii="Times New Roman" w:eastAsia="Times New Roman" w:hAnsi="Times New Roman" w:cs="Times New Roman"/>
          <w:color w:val="000000"/>
          <w:sz w:val="24"/>
          <w:szCs w:val="24"/>
          <w:lang w:eastAsia="uk-UA"/>
        </w:rPr>
        <w:t xml:space="preserve"> запропонує систему управління фондом, утвореним з платежів тієї компанії. Керувати фондом будуть як сама компанія, так і представники громадськості, а його мета – запобігання корупції.</w:t>
      </w:r>
    </w:p>
    <w:p w14:paraId="15252175"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У країнах ЄС зараз широко дискутується </w:t>
      </w:r>
      <w:proofErr w:type="spellStart"/>
      <w:r w:rsidRPr="009C0B84">
        <w:rPr>
          <w:rFonts w:ascii="Times New Roman" w:eastAsia="Times New Roman" w:hAnsi="Times New Roman" w:cs="Times New Roman"/>
          <w:color w:val="000000"/>
          <w:sz w:val="24"/>
          <w:szCs w:val="24"/>
          <w:lang w:eastAsia="uk-UA"/>
        </w:rPr>
        <w:fldChar w:fldCharType="begin"/>
      </w:r>
      <w:r w:rsidRPr="009C0B84">
        <w:rPr>
          <w:rFonts w:ascii="Times New Roman" w:eastAsia="Times New Roman" w:hAnsi="Times New Roman" w:cs="Times New Roman"/>
          <w:color w:val="000000"/>
          <w:sz w:val="24"/>
          <w:szCs w:val="24"/>
          <w:lang w:eastAsia="uk-UA"/>
        </w:rPr>
        <w:instrText xml:space="preserve"> HYPERLINK "https://eur-lex.europa.eu/legal-content/EN/TXT/?uri=COM:2023:234:FIN" \t "_blank" </w:instrText>
      </w:r>
      <w:r w:rsidRPr="009C0B84">
        <w:rPr>
          <w:rFonts w:ascii="Times New Roman" w:eastAsia="Times New Roman" w:hAnsi="Times New Roman" w:cs="Times New Roman"/>
          <w:color w:val="000000"/>
          <w:sz w:val="24"/>
          <w:szCs w:val="24"/>
          <w:lang w:eastAsia="uk-UA"/>
        </w:rPr>
        <w:fldChar w:fldCharType="separate"/>
      </w:r>
      <w:r w:rsidRPr="009C0B84">
        <w:rPr>
          <w:rFonts w:ascii="Times New Roman" w:eastAsia="Times New Roman" w:hAnsi="Times New Roman" w:cs="Times New Roman"/>
          <w:color w:val="0000FF"/>
          <w:sz w:val="24"/>
          <w:szCs w:val="24"/>
          <w:u w:val="single"/>
          <w:bdr w:val="none" w:sz="0" w:space="0" w:color="auto" w:frame="1"/>
          <w:lang w:eastAsia="uk-UA"/>
        </w:rPr>
        <w:t>проєкт</w:t>
      </w:r>
      <w:proofErr w:type="spellEnd"/>
      <w:r w:rsidRPr="009C0B84">
        <w:rPr>
          <w:rFonts w:ascii="Times New Roman" w:eastAsia="Times New Roman" w:hAnsi="Times New Roman" w:cs="Times New Roman"/>
          <w:color w:val="0000FF"/>
          <w:sz w:val="24"/>
          <w:szCs w:val="24"/>
          <w:u w:val="single"/>
          <w:bdr w:val="none" w:sz="0" w:space="0" w:color="auto" w:frame="1"/>
          <w:lang w:eastAsia="uk-UA"/>
        </w:rPr>
        <w:t xml:space="preserve"> Директиви</w:t>
      </w:r>
      <w:r w:rsidRPr="009C0B84">
        <w:rPr>
          <w:rFonts w:ascii="Times New Roman" w:eastAsia="Times New Roman" w:hAnsi="Times New Roman" w:cs="Times New Roman"/>
          <w:color w:val="000000"/>
          <w:sz w:val="24"/>
          <w:szCs w:val="24"/>
          <w:lang w:eastAsia="uk-UA"/>
        </w:rPr>
        <w:fldChar w:fldCharType="end"/>
      </w:r>
      <w:r w:rsidRPr="009C0B84">
        <w:rPr>
          <w:rFonts w:ascii="Times New Roman" w:eastAsia="Times New Roman" w:hAnsi="Times New Roman" w:cs="Times New Roman"/>
          <w:color w:val="000000"/>
          <w:sz w:val="24"/>
          <w:szCs w:val="24"/>
          <w:lang w:eastAsia="uk-UA"/>
        </w:rPr>
        <w:t xml:space="preserve"> про боротьбу з корупцією. Наші колеги з </w:t>
      </w:r>
      <w:proofErr w:type="spellStart"/>
      <w:r w:rsidRPr="009C0B84">
        <w:rPr>
          <w:rFonts w:ascii="Times New Roman" w:eastAsia="Times New Roman" w:hAnsi="Times New Roman" w:cs="Times New Roman"/>
          <w:color w:val="000000"/>
          <w:sz w:val="24"/>
          <w:szCs w:val="24"/>
          <w:lang w:eastAsia="uk-UA"/>
        </w:rPr>
        <w:t>Transparency</w:t>
      </w:r>
      <w:proofErr w:type="spellEnd"/>
      <w:r w:rsidRPr="009C0B84">
        <w:rPr>
          <w:rFonts w:ascii="Times New Roman" w:eastAsia="Times New Roman" w:hAnsi="Times New Roman" w:cs="Times New Roman"/>
          <w:color w:val="000000"/>
          <w:sz w:val="24"/>
          <w:szCs w:val="24"/>
          <w:lang w:eastAsia="uk-UA"/>
        </w:rPr>
        <w:t xml:space="preserve"> </w:t>
      </w:r>
      <w:proofErr w:type="spellStart"/>
      <w:r w:rsidRPr="009C0B84">
        <w:rPr>
          <w:rFonts w:ascii="Times New Roman" w:eastAsia="Times New Roman" w:hAnsi="Times New Roman" w:cs="Times New Roman"/>
          <w:color w:val="000000"/>
          <w:sz w:val="24"/>
          <w:szCs w:val="24"/>
          <w:lang w:eastAsia="uk-UA"/>
        </w:rPr>
        <w:t>International</w:t>
      </w:r>
      <w:proofErr w:type="spellEnd"/>
      <w:r w:rsidRPr="009C0B84">
        <w:rPr>
          <w:rFonts w:ascii="Times New Roman" w:eastAsia="Times New Roman" w:hAnsi="Times New Roman" w:cs="Times New Roman"/>
          <w:color w:val="000000"/>
          <w:sz w:val="24"/>
          <w:szCs w:val="24"/>
          <w:lang w:eastAsia="uk-UA"/>
        </w:rPr>
        <w:t xml:space="preserve"> надали свій висновок щодо цього </w:t>
      </w:r>
      <w:proofErr w:type="spellStart"/>
      <w:r w:rsidRPr="009C0B84">
        <w:rPr>
          <w:rFonts w:ascii="Times New Roman" w:eastAsia="Times New Roman" w:hAnsi="Times New Roman" w:cs="Times New Roman"/>
          <w:color w:val="000000"/>
          <w:sz w:val="24"/>
          <w:szCs w:val="24"/>
          <w:lang w:eastAsia="uk-UA"/>
        </w:rPr>
        <w:t>проєкту</w:t>
      </w:r>
      <w:proofErr w:type="spellEnd"/>
      <w:r w:rsidRPr="009C0B84">
        <w:rPr>
          <w:rFonts w:ascii="Times New Roman" w:eastAsia="Times New Roman" w:hAnsi="Times New Roman" w:cs="Times New Roman"/>
          <w:color w:val="000000"/>
          <w:sz w:val="24"/>
          <w:szCs w:val="24"/>
          <w:lang w:eastAsia="uk-UA"/>
        </w:rPr>
        <w:t xml:space="preserve"> і пропонують </w:t>
      </w:r>
      <w:hyperlink r:id="rId27" w:tgtFrame="_blank" w:history="1">
        <w:r w:rsidRPr="009C0B84">
          <w:rPr>
            <w:rFonts w:ascii="Times New Roman" w:eastAsia="Times New Roman" w:hAnsi="Times New Roman" w:cs="Times New Roman"/>
            <w:color w:val="0000FF"/>
            <w:sz w:val="24"/>
            <w:szCs w:val="24"/>
            <w:u w:val="single"/>
            <w:bdr w:val="none" w:sz="0" w:space="0" w:color="auto" w:frame="1"/>
            <w:lang w:eastAsia="uk-UA"/>
          </w:rPr>
          <w:t>слушні рекомендації</w:t>
        </w:r>
      </w:hyperlink>
      <w:r w:rsidRPr="009C0B84">
        <w:rPr>
          <w:rFonts w:ascii="Times New Roman" w:eastAsia="Times New Roman" w:hAnsi="Times New Roman" w:cs="Times New Roman"/>
          <w:color w:val="000000"/>
          <w:sz w:val="24"/>
          <w:szCs w:val="24"/>
          <w:lang w:eastAsia="uk-UA"/>
        </w:rPr>
        <w:t> в частині статусу потерпілих від корупції:</w:t>
      </w:r>
    </w:p>
    <w:p w14:paraId="4C814006" w14:textId="77777777" w:rsidR="009C0B84" w:rsidRPr="009C0B84" w:rsidRDefault="009C0B84" w:rsidP="00B9507B">
      <w:pPr>
        <w:numPr>
          <w:ilvl w:val="0"/>
          <w:numId w:val="3"/>
        </w:numPr>
        <w:spacing w:after="0" w:line="240" w:lineRule="atLeast"/>
        <w:ind w:left="0" w:firstLine="709"/>
        <w:jc w:val="both"/>
        <w:textAlignment w:val="baseline"/>
        <w:rPr>
          <w:rFonts w:ascii="Times New Roman" w:eastAsia="Times New Roman" w:hAnsi="Times New Roman" w:cs="Times New Roman"/>
          <w:color w:val="000000"/>
          <w:sz w:val="24"/>
          <w:szCs w:val="24"/>
          <w:lang w:eastAsia="uk-UA"/>
        </w:rPr>
      </w:pPr>
      <w:proofErr w:type="spellStart"/>
      <w:r w:rsidRPr="009C0B84">
        <w:rPr>
          <w:rFonts w:ascii="Times New Roman" w:eastAsia="Times New Roman" w:hAnsi="Times New Roman" w:cs="Times New Roman"/>
          <w:color w:val="000000"/>
          <w:sz w:val="24"/>
          <w:szCs w:val="24"/>
          <w:lang w:eastAsia="uk-UA"/>
        </w:rPr>
        <w:t>оперативно</w:t>
      </w:r>
      <w:proofErr w:type="spellEnd"/>
      <w:r w:rsidRPr="009C0B84">
        <w:rPr>
          <w:rFonts w:ascii="Times New Roman" w:eastAsia="Times New Roman" w:hAnsi="Times New Roman" w:cs="Times New Roman"/>
          <w:color w:val="000000"/>
          <w:sz w:val="24"/>
          <w:szCs w:val="24"/>
          <w:lang w:eastAsia="uk-UA"/>
        </w:rPr>
        <w:t xml:space="preserve"> ідентифікувати та залучати потерпілих (державних і недержавних) до кримінальних проваджень;</w:t>
      </w:r>
    </w:p>
    <w:p w14:paraId="1581FAB4" w14:textId="77777777" w:rsidR="009C0B84" w:rsidRPr="009C0B84" w:rsidRDefault="009C0B84" w:rsidP="00B9507B">
      <w:pPr>
        <w:numPr>
          <w:ilvl w:val="0"/>
          <w:numId w:val="3"/>
        </w:numPr>
        <w:spacing w:after="0" w:line="240" w:lineRule="atLeast"/>
        <w:ind w:left="0"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надати можливість представляти інтереси потерпілих недержавним організаціям;</w:t>
      </w:r>
    </w:p>
    <w:p w14:paraId="367B7AAC" w14:textId="77777777" w:rsidR="009C0B84" w:rsidRPr="009C0B84" w:rsidRDefault="009C0B84" w:rsidP="00B9507B">
      <w:pPr>
        <w:numPr>
          <w:ilvl w:val="0"/>
          <w:numId w:val="3"/>
        </w:numPr>
        <w:spacing w:after="0" w:line="240" w:lineRule="atLeast"/>
        <w:ind w:left="0"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організувати роботу координаторів роботи з потерпілими;</w:t>
      </w:r>
    </w:p>
    <w:p w14:paraId="3A1DE390" w14:textId="77777777" w:rsidR="009C0B84" w:rsidRPr="009C0B84" w:rsidRDefault="009C0B84" w:rsidP="00B9507B">
      <w:pPr>
        <w:numPr>
          <w:ilvl w:val="0"/>
          <w:numId w:val="3"/>
        </w:numPr>
        <w:spacing w:after="0" w:line="240" w:lineRule="atLeast"/>
        <w:ind w:left="0"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забезпечити у справах проти корупції визнання потерпілими і застосування положень Директиви ЄС, що встановлює мінімальні стандарти щодо прав, підтримки та захисту потерпілих від злочинів.</w:t>
      </w:r>
    </w:p>
    <w:p w14:paraId="27AFE54E"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Єврокомісія у </w:t>
      </w:r>
      <w:hyperlink r:id="rId28" w:tgtFrame="_blank" w:history="1">
        <w:r w:rsidRPr="009C0B84">
          <w:rPr>
            <w:rFonts w:ascii="Times New Roman" w:eastAsia="Times New Roman" w:hAnsi="Times New Roman" w:cs="Times New Roman"/>
            <w:color w:val="0000FF"/>
            <w:sz w:val="24"/>
            <w:szCs w:val="24"/>
            <w:u w:val="single"/>
            <w:bdr w:val="none" w:sz="0" w:space="0" w:color="auto" w:frame="1"/>
            <w:lang w:eastAsia="uk-UA"/>
          </w:rPr>
          <w:t>звіті щодо України</w:t>
        </w:r>
      </w:hyperlink>
      <w:r w:rsidRPr="009C0B84">
        <w:rPr>
          <w:rFonts w:ascii="Times New Roman" w:eastAsia="Times New Roman" w:hAnsi="Times New Roman" w:cs="Times New Roman"/>
          <w:color w:val="000000"/>
          <w:sz w:val="24"/>
          <w:szCs w:val="24"/>
          <w:lang w:eastAsia="uk-UA"/>
        </w:rPr>
        <w:t> також згадувала про необхідність привести законодавство України про права потерпілих у відповідність до </w:t>
      </w:r>
      <w:hyperlink r:id="rId29" w:tgtFrame="_blank" w:history="1">
        <w:r w:rsidRPr="009C0B84">
          <w:rPr>
            <w:rFonts w:ascii="Times New Roman" w:eastAsia="Times New Roman" w:hAnsi="Times New Roman" w:cs="Times New Roman"/>
            <w:color w:val="0000FF"/>
            <w:sz w:val="24"/>
            <w:szCs w:val="24"/>
            <w:u w:val="single"/>
            <w:bdr w:val="none" w:sz="0" w:space="0" w:color="auto" w:frame="1"/>
            <w:lang w:eastAsia="uk-UA"/>
          </w:rPr>
          <w:t>Директиви 2012/29/EU</w:t>
        </w:r>
      </w:hyperlink>
      <w:r w:rsidRPr="009C0B84">
        <w:rPr>
          <w:rFonts w:ascii="Times New Roman" w:eastAsia="Times New Roman" w:hAnsi="Times New Roman" w:cs="Times New Roman"/>
          <w:color w:val="000000"/>
          <w:sz w:val="24"/>
          <w:szCs w:val="24"/>
          <w:lang w:eastAsia="uk-UA"/>
        </w:rPr>
        <w:t> та </w:t>
      </w:r>
      <w:hyperlink r:id="rId30" w:tgtFrame="_blank" w:history="1">
        <w:r w:rsidRPr="009C0B84">
          <w:rPr>
            <w:rFonts w:ascii="Times New Roman" w:eastAsia="Times New Roman" w:hAnsi="Times New Roman" w:cs="Times New Roman"/>
            <w:color w:val="0000FF"/>
            <w:sz w:val="24"/>
            <w:szCs w:val="24"/>
            <w:u w:val="single"/>
            <w:bdr w:val="none" w:sz="0" w:space="0" w:color="auto" w:frame="1"/>
            <w:lang w:eastAsia="uk-UA"/>
          </w:rPr>
          <w:t>Директиви 2004/80/EU</w:t>
        </w:r>
      </w:hyperlink>
      <w:r w:rsidRPr="009C0B84">
        <w:rPr>
          <w:rFonts w:ascii="Times New Roman" w:eastAsia="Times New Roman" w:hAnsi="Times New Roman" w:cs="Times New Roman"/>
          <w:color w:val="000000"/>
          <w:sz w:val="24"/>
          <w:szCs w:val="24"/>
          <w:lang w:eastAsia="uk-UA"/>
        </w:rPr>
        <w:t> щодо компенсації жертвам злочинів.</w:t>
      </w:r>
    </w:p>
    <w:p w14:paraId="21FC9A95" w14:textId="77777777" w:rsidR="009C0B84" w:rsidRPr="009C0B84" w:rsidRDefault="009C0B84" w:rsidP="00B9507B">
      <w:pPr>
        <w:spacing w:after="0" w:line="240" w:lineRule="atLeast"/>
        <w:ind w:firstLine="709"/>
        <w:jc w:val="both"/>
        <w:textAlignment w:val="baseline"/>
        <w:outlineLvl w:val="2"/>
        <w:rPr>
          <w:rFonts w:ascii="Times New Roman" w:eastAsia="Times New Roman" w:hAnsi="Times New Roman" w:cs="Times New Roman"/>
          <w:b/>
          <w:bCs/>
          <w:color w:val="000000"/>
          <w:sz w:val="24"/>
          <w:szCs w:val="24"/>
          <w:lang w:eastAsia="uk-UA"/>
        </w:rPr>
      </w:pPr>
      <w:r w:rsidRPr="009C0B84">
        <w:rPr>
          <w:rFonts w:ascii="Times New Roman" w:eastAsia="Times New Roman" w:hAnsi="Times New Roman" w:cs="Times New Roman"/>
          <w:b/>
          <w:bCs/>
          <w:color w:val="000000"/>
          <w:sz w:val="24"/>
          <w:szCs w:val="24"/>
          <w:lang w:eastAsia="uk-UA"/>
        </w:rPr>
        <w:t>***</w:t>
      </w:r>
    </w:p>
    <w:p w14:paraId="72C31746"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Як бачимо, дотримання прав потерпілих та надання їм можливостей ці права захищати може знизити рівень корупції в країні. Адже потерпілі, маючи приватний інтерес, можуть захищати свої права активніше, ніж державні органи та підприємства. </w:t>
      </w:r>
    </w:p>
    <w:p w14:paraId="4160CDC5"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b/>
          <w:bCs/>
          <w:color w:val="000000"/>
          <w:sz w:val="24"/>
          <w:szCs w:val="24"/>
          <w:bdr w:val="none" w:sz="0" w:space="0" w:color="auto" w:frame="1"/>
          <w:lang w:eastAsia="uk-UA"/>
        </w:rPr>
        <w:t>Щоб це сталося, треба підвищити обізнаність людей щодо отримання компенсацій від вчинених корупційних злочинів. А також сформувати чітку судову практику щодо того, яким чином визначати розмір моральної шкоди. Не менш важливою є якісна правнича допомога потерпілим – у випадку зі шкодою для підприємств ідеться про ефективну роботу їхніх юридичних служб. </w:t>
      </w:r>
    </w:p>
    <w:p w14:paraId="39C2C36D" w14:textId="77777777" w:rsidR="009C0B84" w:rsidRPr="009C0B84" w:rsidRDefault="009C0B84" w:rsidP="00B9507B">
      <w:pPr>
        <w:spacing w:after="0" w:line="240" w:lineRule="atLeast"/>
        <w:ind w:firstLine="709"/>
        <w:jc w:val="both"/>
        <w:textAlignment w:val="baseline"/>
        <w:rPr>
          <w:rFonts w:ascii="Times New Roman" w:eastAsia="Times New Roman" w:hAnsi="Times New Roman" w:cs="Times New Roman"/>
          <w:color w:val="000000"/>
          <w:sz w:val="24"/>
          <w:szCs w:val="24"/>
          <w:lang w:eastAsia="uk-UA"/>
        </w:rPr>
      </w:pPr>
      <w:r w:rsidRPr="009C0B84">
        <w:rPr>
          <w:rFonts w:ascii="Times New Roman" w:eastAsia="Times New Roman" w:hAnsi="Times New Roman" w:cs="Times New Roman"/>
          <w:color w:val="000000"/>
          <w:sz w:val="24"/>
          <w:szCs w:val="24"/>
          <w:lang w:eastAsia="uk-UA"/>
        </w:rPr>
        <w:t xml:space="preserve">Це, а також якісна взаємодія органів досудового розслідування з потерпілими (або потенційними потерпілими) від корупційних кримінальних правопорушень дозволять сформувати послідовну судову практику щодо </w:t>
      </w:r>
      <w:proofErr w:type="spellStart"/>
      <w:r w:rsidRPr="009C0B84">
        <w:rPr>
          <w:rFonts w:ascii="Times New Roman" w:eastAsia="Times New Roman" w:hAnsi="Times New Roman" w:cs="Times New Roman"/>
          <w:color w:val="000000"/>
          <w:sz w:val="24"/>
          <w:szCs w:val="24"/>
          <w:lang w:eastAsia="uk-UA"/>
        </w:rPr>
        <w:t>відшкодувань</w:t>
      </w:r>
      <w:proofErr w:type="spellEnd"/>
      <w:r w:rsidRPr="009C0B84">
        <w:rPr>
          <w:rFonts w:ascii="Times New Roman" w:eastAsia="Times New Roman" w:hAnsi="Times New Roman" w:cs="Times New Roman"/>
          <w:color w:val="000000"/>
          <w:sz w:val="24"/>
          <w:szCs w:val="24"/>
          <w:lang w:eastAsia="uk-UA"/>
        </w:rPr>
        <w:t xml:space="preserve"> потерпілим завданих збитків. </w:t>
      </w:r>
    </w:p>
    <w:p w14:paraId="3010A599" w14:textId="3B37C801" w:rsidR="00B9507B" w:rsidRPr="00B9507B" w:rsidRDefault="009C0B84" w:rsidP="00B9507B">
      <w:pPr>
        <w:spacing w:after="0" w:line="240" w:lineRule="atLeast"/>
        <w:ind w:firstLine="709"/>
        <w:jc w:val="both"/>
        <w:textAlignment w:val="baseline"/>
        <w:rPr>
          <w:rFonts w:ascii="Times New Roman" w:eastAsia="Times New Roman" w:hAnsi="Times New Roman" w:cs="Times New Roman"/>
          <w:i/>
          <w:iCs/>
          <w:color w:val="888888"/>
          <w:sz w:val="24"/>
          <w:szCs w:val="24"/>
          <w:lang w:eastAsia="uk-UA"/>
        </w:rPr>
      </w:pPr>
      <w:r w:rsidRPr="009C0B84">
        <w:rPr>
          <w:rFonts w:ascii="Times New Roman" w:eastAsia="Times New Roman" w:hAnsi="Times New Roman" w:cs="Times New Roman"/>
          <w:color w:val="000000"/>
          <w:sz w:val="24"/>
          <w:szCs w:val="24"/>
          <w:lang w:eastAsia="uk-UA"/>
        </w:rPr>
        <w:t>І звісно ж,</w:t>
      </w:r>
      <w:r w:rsidRPr="009C0B84">
        <w:rPr>
          <w:rFonts w:ascii="Times New Roman" w:eastAsia="Times New Roman" w:hAnsi="Times New Roman" w:cs="Times New Roman"/>
          <w:b/>
          <w:bCs/>
          <w:color w:val="000000"/>
          <w:sz w:val="24"/>
          <w:szCs w:val="24"/>
          <w:bdr w:val="none" w:sz="0" w:space="0" w:color="auto" w:frame="1"/>
          <w:lang w:eastAsia="uk-UA"/>
        </w:rPr>
        <w:t> варто постійно досліджувати нові практики захисту інтересів потерпілих від корупції.</w:t>
      </w:r>
      <w:r w:rsidRPr="009C0B84">
        <w:rPr>
          <w:rFonts w:ascii="Times New Roman" w:eastAsia="Times New Roman" w:hAnsi="Times New Roman" w:cs="Times New Roman"/>
          <w:color w:val="000000"/>
          <w:sz w:val="24"/>
          <w:szCs w:val="24"/>
          <w:lang w:eastAsia="uk-UA"/>
        </w:rPr>
        <w:t> Наприклад, розглянути можливість створити спеціальні фонди відшкодування збитків. Та, зрештою, Україні </w:t>
      </w:r>
      <w:r w:rsidRPr="009C0B84">
        <w:rPr>
          <w:rFonts w:ascii="Times New Roman" w:eastAsia="Times New Roman" w:hAnsi="Times New Roman" w:cs="Times New Roman"/>
          <w:b/>
          <w:bCs/>
          <w:color w:val="000000"/>
          <w:sz w:val="24"/>
          <w:szCs w:val="24"/>
          <w:bdr w:val="none" w:sz="0" w:space="0" w:color="auto" w:frame="1"/>
          <w:lang w:eastAsia="uk-UA"/>
        </w:rPr>
        <w:t>треба прийняти спеціальне законодавство про відшкодування державою збитків потерпілим</w:t>
      </w:r>
      <w:r w:rsidRPr="009C0B84">
        <w:rPr>
          <w:rFonts w:ascii="Times New Roman" w:eastAsia="Times New Roman" w:hAnsi="Times New Roman" w:cs="Times New Roman"/>
          <w:color w:val="000000"/>
          <w:sz w:val="24"/>
          <w:szCs w:val="24"/>
          <w:lang w:eastAsia="uk-UA"/>
        </w:rPr>
        <w:t> в тих випадках, коли конкретного злочинця не встановлено.</w:t>
      </w:r>
    </w:p>
    <w:sectPr w:rsidR="00B9507B" w:rsidRPr="00B9507B" w:rsidSect="00B9507B">
      <w:pgSz w:w="11906" w:h="16838"/>
      <w:pgMar w:top="850" w:right="2125" w:bottom="850" w:left="354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65C87"/>
    <w:multiLevelType w:val="multilevel"/>
    <w:tmpl w:val="D54C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163ED"/>
    <w:multiLevelType w:val="multilevel"/>
    <w:tmpl w:val="9004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F13D4"/>
    <w:multiLevelType w:val="multilevel"/>
    <w:tmpl w:val="A96C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B84"/>
    <w:rsid w:val="00763FA7"/>
    <w:rsid w:val="009C0B84"/>
    <w:rsid w:val="00B9507B"/>
    <w:rsid w:val="00D71F69"/>
    <w:rsid w:val="00D911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EE58"/>
  <w15:chartTrackingRefBased/>
  <w15:docId w15:val="{0450FB4E-D67C-4868-84B9-C0B9D204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C0B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9C0B8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0B84"/>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9C0B84"/>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9C0B84"/>
    <w:rPr>
      <w:color w:val="0000FF"/>
      <w:u w:val="single"/>
    </w:rPr>
  </w:style>
  <w:style w:type="paragraph" w:styleId="a4">
    <w:name w:val="Normal (Web)"/>
    <w:basedOn w:val="a"/>
    <w:uiPriority w:val="99"/>
    <w:unhideWhenUsed/>
    <w:rsid w:val="009C0B8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9C0B84"/>
    <w:rPr>
      <w:b/>
      <w:bCs/>
    </w:rPr>
  </w:style>
  <w:style w:type="character" w:styleId="a6">
    <w:name w:val="Emphasis"/>
    <w:basedOn w:val="a0"/>
    <w:uiPriority w:val="20"/>
    <w:qFormat/>
    <w:rsid w:val="009C0B84"/>
    <w:rPr>
      <w:i/>
      <w:iCs/>
    </w:rPr>
  </w:style>
  <w:style w:type="character" w:customStyle="1" w:styleId="posttagsitem">
    <w:name w:val="post_tags_item"/>
    <w:basedOn w:val="a0"/>
    <w:rsid w:val="009C0B84"/>
  </w:style>
  <w:style w:type="character" w:customStyle="1" w:styleId="postauthor">
    <w:name w:val="post_author"/>
    <w:basedOn w:val="a0"/>
    <w:rsid w:val="009C0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1174">
      <w:bodyDiv w:val="1"/>
      <w:marLeft w:val="0"/>
      <w:marRight w:val="0"/>
      <w:marTop w:val="0"/>
      <w:marBottom w:val="0"/>
      <w:divBdr>
        <w:top w:val="none" w:sz="0" w:space="0" w:color="auto"/>
        <w:left w:val="none" w:sz="0" w:space="0" w:color="auto"/>
        <w:bottom w:val="none" w:sz="0" w:space="0" w:color="auto"/>
        <w:right w:val="none" w:sz="0" w:space="0" w:color="auto"/>
      </w:divBdr>
      <w:divsChild>
        <w:div w:id="55784913">
          <w:marLeft w:val="0"/>
          <w:marRight w:val="0"/>
          <w:marTop w:val="0"/>
          <w:marBottom w:val="0"/>
          <w:divBdr>
            <w:top w:val="none" w:sz="0" w:space="0" w:color="auto"/>
            <w:left w:val="none" w:sz="0" w:space="0" w:color="auto"/>
            <w:bottom w:val="none" w:sz="0" w:space="0" w:color="auto"/>
            <w:right w:val="none" w:sz="0" w:space="0" w:color="auto"/>
          </w:divBdr>
        </w:div>
        <w:div w:id="564953004">
          <w:marLeft w:val="0"/>
          <w:marRight w:val="0"/>
          <w:marTop w:val="0"/>
          <w:marBottom w:val="0"/>
          <w:divBdr>
            <w:top w:val="none" w:sz="0" w:space="0" w:color="auto"/>
            <w:left w:val="none" w:sz="0" w:space="0" w:color="auto"/>
            <w:bottom w:val="none" w:sz="0" w:space="0" w:color="auto"/>
            <w:right w:val="none" w:sz="0" w:space="0" w:color="auto"/>
          </w:divBdr>
          <w:divsChild>
            <w:div w:id="197789818">
              <w:marLeft w:val="0"/>
              <w:marRight w:val="0"/>
              <w:marTop w:val="0"/>
              <w:marBottom w:val="120"/>
              <w:divBdr>
                <w:top w:val="none" w:sz="0" w:space="0" w:color="auto"/>
                <w:left w:val="none" w:sz="0" w:space="0" w:color="auto"/>
                <w:bottom w:val="none" w:sz="0" w:space="0" w:color="auto"/>
                <w:right w:val="none" w:sz="0" w:space="0" w:color="auto"/>
              </w:divBdr>
              <w:divsChild>
                <w:div w:id="673067378">
                  <w:marLeft w:val="0"/>
                  <w:marRight w:val="0"/>
                  <w:marTop w:val="0"/>
                  <w:marBottom w:val="0"/>
                  <w:divBdr>
                    <w:top w:val="none" w:sz="0" w:space="0" w:color="auto"/>
                    <w:left w:val="none" w:sz="0" w:space="0" w:color="auto"/>
                    <w:bottom w:val="none" w:sz="0" w:space="0" w:color="auto"/>
                    <w:right w:val="none" w:sz="0" w:space="0" w:color="auto"/>
                  </w:divBdr>
                </w:div>
              </w:divsChild>
            </w:div>
            <w:div w:id="1130319315">
              <w:marLeft w:val="0"/>
              <w:marRight w:val="0"/>
              <w:marTop w:val="0"/>
              <w:marBottom w:val="0"/>
              <w:divBdr>
                <w:top w:val="none" w:sz="0" w:space="0" w:color="auto"/>
                <w:left w:val="none" w:sz="0" w:space="0" w:color="auto"/>
                <w:bottom w:val="none" w:sz="0" w:space="0" w:color="auto"/>
                <w:right w:val="none" w:sz="0" w:space="0" w:color="auto"/>
              </w:divBdr>
            </w:div>
            <w:div w:id="879439630">
              <w:marLeft w:val="0"/>
              <w:marRight w:val="0"/>
              <w:marTop w:val="0"/>
              <w:marBottom w:val="0"/>
              <w:divBdr>
                <w:top w:val="none" w:sz="0" w:space="0" w:color="auto"/>
                <w:left w:val="none" w:sz="0" w:space="0" w:color="auto"/>
                <w:bottom w:val="none" w:sz="0" w:space="0" w:color="auto"/>
                <w:right w:val="none" w:sz="0" w:space="0" w:color="auto"/>
              </w:divBdr>
            </w:div>
            <w:div w:id="1352104777">
              <w:marLeft w:val="0"/>
              <w:marRight w:val="0"/>
              <w:marTop w:val="0"/>
              <w:marBottom w:val="0"/>
              <w:divBdr>
                <w:top w:val="none" w:sz="0" w:space="0" w:color="auto"/>
                <w:left w:val="none" w:sz="0" w:space="0" w:color="auto"/>
                <w:bottom w:val="none" w:sz="0" w:space="0" w:color="auto"/>
                <w:right w:val="none" w:sz="0" w:space="0" w:color="auto"/>
              </w:divBdr>
              <w:divsChild>
                <w:div w:id="1122846080">
                  <w:marLeft w:val="0"/>
                  <w:marRight w:val="0"/>
                  <w:marTop w:val="0"/>
                  <w:marBottom w:val="0"/>
                  <w:divBdr>
                    <w:top w:val="none" w:sz="0" w:space="0" w:color="auto"/>
                    <w:left w:val="none" w:sz="0" w:space="0" w:color="auto"/>
                    <w:bottom w:val="none" w:sz="0" w:space="0" w:color="auto"/>
                    <w:right w:val="none" w:sz="0" w:space="0" w:color="auto"/>
                  </w:divBdr>
                </w:div>
              </w:divsChild>
            </w:div>
            <w:div w:id="1041635497">
              <w:marLeft w:val="0"/>
              <w:marRight w:val="0"/>
              <w:marTop w:val="0"/>
              <w:marBottom w:val="0"/>
              <w:divBdr>
                <w:top w:val="none" w:sz="0" w:space="0" w:color="auto"/>
                <w:left w:val="none" w:sz="0" w:space="0" w:color="auto"/>
                <w:bottom w:val="none" w:sz="0" w:space="0" w:color="auto"/>
                <w:right w:val="none" w:sz="0" w:space="0" w:color="auto"/>
              </w:divBdr>
              <w:divsChild>
                <w:div w:id="995033508">
                  <w:marLeft w:val="0"/>
                  <w:marRight w:val="0"/>
                  <w:marTop w:val="375"/>
                  <w:marBottom w:val="375"/>
                  <w:divBdr>
                    <w:top w:val="none" w:sz="0" w:space="0" w:color="auto"/>
                    <w:left w:val="none" w:sz="0" w:space="0" w:color="auto"/>
                    <w:bottom w:val="none" w:sz="0" w:space="0" w:color="auto"/>
                    <w:right w:val="none" w:sz="0" w:space="0" w:color="auto"/>
                  </w:divBdr>
                </w:div>
                <w:div w:id="143815239">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2075001839">
      <w:bodyDiv w:val="1"/>
      <w:marLeft w:val="0"/>
      <w:marRight w:val="0"/>
      <w:marTop w:val="0"/>
      <w:marBottom w:val="0"/>
      <w:divBdr>
        <w:top w:val="none" w:sz="0" w:space="0" w:color="auto"/>
        <w:left w:val="none" w:sz="0" w:space="0" w:color="auto"/>
        <w:bottom w:val="none" w:sz="0" w:space="0" w:color="auto"/>
        <w:right w:val="none" w:sz="0" w:space="0" w:color="auto"/>
      </w:divBdr>
      <w:divsChild>
        <w:div w:id="458188605">
          <w:marLeft w:val="0"/>
          <w:marRight w:val="0"/>
          <w:marTop w:val="0"/>
          <w:marBottom w:val="0"/>
          <w:divBdr>
            <w:top w:val="none" w:sz="0" w:space="0" w:color="auto"/>
            <w:left w:val="none" w:sz="0" w:space="0" w:color="auto"/>
            <w:bottom w:val="none" w:sz="0" w:space="0" w:color="auto"/>
            <w:right w:val="none" w:sz="0" w:space="0" w:color="auto"/>
          </w:divBdr>
          <w:divsChild>
            <w:div w:id="681517013">
              <w:marLeft w:val="0"/>
              <w:marRight w:val="0"/>
              <w:marTop w:val="0"/>
              <w:marBottom w:val="120"/>
              <w:divBdr>
                <w:top w:val="none" w:sz="0" w:space="0" w:color="auto"/>
                <w:left w:val="none" w:sz="0" w:space="0" w:color="auto"/>
                <w:bottom w:val="none" w:sz="0" w:space="0" w:color="auto"/>
                <w:right w:val="none" w:sz="0" w:space="0" w:color="auto"/>
              </w:divBdr>
              <w:divsChild>
                <w:div w:id="1308432560">
                  <w:marLeft w:val="0"/>
                  <w:marRight w:val="0"/>
                  <w:marTop w:val="0"/>
                  <w:marBottom w:val="0"/>
                  <w:divBdr>
                    <w:top w:val="none" w:sz="0" w:space="0" w:color="auto"/>
                    <w:left w:val="none" w:sz="0" w:space="0" w:color="auto"/>
                    <w:bottom w:val="none" w:sz="0" w:space="0" w:color="auto"/>
                    <w:right w:val="none" w:sz="0" w:space="0" w:color="auto"/>
                  </w:divBdr>
                </w:div>
              </w:divsChild>
            </w:div>
            <w:div w:id="867643790">
              <w:marLeft w:val="0"/>
              <w:marRight w:val="0"/>
              <w:marTop w:val="0"/>
              <w:marBottom w:val="0"/>
              <w:divBdr>
                <w:top w:val="none" w:sz="0" w:space="0" w:color="auto"/>
                <w:left w:val="none" w:sz="0" w:space="0" w:color="auto"/>
                <w:bottom w:val="none" w:sz="0" w:space="0" w:color="auto"/>
                <w:right w:val="none" w:sz="0" w:space="0" w:color="auto"/>
              </w:divBdr>
            </w:div>
          </w:divsChild>
        </w:div>
        <w:div w:id="844899027">
          <w:marLeft w:val="0"/>
          <w:marRight w:val="0"/>
          <w:marTop w:val="0"/>
          <w:marBottom w:val="0"/>
          <w:divBdr>
            <w:top w:val="none" w:sz="0" w:space="0" w:color="auto"/>
            <w:left w:val="none" w:sz="0" w:space="0" w:color="auto"/>
            <w:bottom w:val="none" w:sz="0" w:space="0" w:color="auto"/>
            <w:right w:val="none" w:sz="0" w:space="0" w:color="auto"/>
          </w:divBdr>
          <w:divsChild>
            <w:div w:id="1703240996">
              <w:marLeft w:val="0"/>
              <w:marRight w:val="0"/>
              <w:marTop w:val="0"/>
              <w:marBottom w:val="120"/>
              <w:divBdr>
                <w:top w:val="none" w:sz="0" w:space="0" w:color="auto"/>
                <w:left w:val="none" w:sz="0" w:space="0" w:color="auto"/>
                <w:bottom w:val="none" w:sz="0" w:space="0" w:color="auto"/>
                <w:right w:val="none" w:sz="0" w:space="0" w:color="auto"/>
              </w:divBdr>
              <w:divsChild>
                <w:div w:id="924269141">
                  <w:marLeft w:val="0"/>
                  <w:marRight w:val="0"/>
                  <w:marTop w:val="0"/>
                  <w:marBottom w:val="0"/>
                  <w:divBdr>
                    <w:top w:val="none" w:sz="0" w:space="0" w:color="auto"/>
                    <w:left w:val="none" w:sz="0" w:space="0" w:color="auto"/>
                    <w:bottom w:val="none" w:sz="0" w:space="0" w:color="auto"/>
                    <w:right w:val="none" w:sz="0" w:space="0" w:color="auto"/>
                  </w:divBdr>
                </w:div>
              </w:divsChild>
            </w:div>
            <w:div w:id="960763826">
              <w:marLeft w:val="0"/>
              <w:marRight w:val="0"/>
              <w:marTop w:val="0"/>
              <w:marBottom w:val="0"/>
              <w:divBdr>
                <w:top w:val="none" w:sz="0" w:space="0" w:color="auto"/>
                <w:left w:val="none" w:sz="0" w:space="0" w:color="auto"/>
                <w:bottom w:val="none" w:sz="0" w:space="0" w:color="auto"/>
                <w:right w:val="none" w:sz="0" w:space="0" w:color="auto"/>
              </w:divBdr>
            </w:div>
            <w:div w:id="1128746965">
              <w:marLeft w:val="0"/>
              <w:marRight w:val="0"/>
              <w:marTop w:val="0"/>
              <w:marBottom w:val="0"/>
              <w:divBdr>
                <w:top w:val="none" w:sz="0" w:space="0" w:color="auto"/>
                <w:left w:val="none" w:sz="0" w:space="0" w:color="auto"/>
                <w:bottom w:val="none" w:sz="0" w:space="0" w:color="auto"/>
                <w:right w:val="none" w:sz="0" w:space="0" w:color="auto"/>
              </w:divBdr>
              <w:divsChild>
                <w:div w:id="1462654316">
                  <w:marLeft w:val="0"/>
                  <w:marRight w:val="360"/>
                  <w:marTop w:val="0"/>
                  <w:marBottom w:val="0"/>
                  <w:divBdr>
                    <w:top w:val="none" w:sz="0" w:space="0" w:color="auto"/>
                    <w:left w:val="none" w:sz="0" w:space="0" w:color="auto"/>
                    <w:bottom w:val="none" w:sz="0" w:space="0" w:color="auto"/>
                    <w:right w:val="none" w:sz="0" w:space="0" w:color="auto"/>
                  </w:divBdr>
                  <w:divsChild>
                    <w:div w:id="241567505">
                      <w:marLeft w:val="0"/>
                      <w:marRight w:val="0"/>
                      <w:marTop w:val="0"/>
                      <w:marBottom w:val="0"/>
                      <w:divBdr>
                        <w:top w:val="none" w:sz="0" w:space="0" w:color="auto"/>
                        <w:left w:val="none" w:sz="0" w:space="0" w:color="auto"/>
                        <w:bottom w:val="none" w:sz="0" w:space="0" w:color="auto"/>
                        <w:right w:val="none" w:sz="0" w:space="0" w:color="auto"/>
                      </w:divBdr>
                      <w:divsChild>
                        <w:div w:id="555046712">
                          <w:marLeft w:val="0"/>
                          <w:marRight w:val="0"/>
                          <w:marTop w:val="375"/>
                          <w:marBottom w:val="375"/>
                          <w:divBdr>
                            <w:top w:val="none" w:sz="0" w:space="0" w:color="auto"/>
                            <w:left w:val="none" w:sz="0" w:space="0" w:color="auto"/>
                            <w:bottom w:val="none" w:sz="0" w:space="0" w:color="auto"/>
                            <w:right w:val="none" w:sz="0" w:space="0" w:color="auto"/>
                          </w:divBdr>
                        </w:div>
                        <w:div w:id="13658924">
                          <w:marLeft w:val="0"/>
                          <w:marRight w:val="0"/>
                          <w:marTop w:val="375"/>
                          <w:marBottom w:val="375"/>
                          <w:divBdr>
                            <w:top w:val="none" w:sz="0" w:space="0" w:color="auto"/>
                            <w:left w:val="none" w:sz="0" w:space="0" w:color="auto"/>
                            <w:bottom w:val="none" w:sz="0" w:space="0" w:color="auto"/>
                            <w:right w:val="none" w:sz="0" w:space="0" w:color="auto"/>
                          </w:divBdr>
                        </w:div>
                        <w:div w:id="537278953">
                          <w:marLeft w:val="0"/>
                          <w:marRight w:val="0"/>
                          <w:marTop w:val="375"/>
                          <w:marBottom w:val="375"/>
                          <w:divBdr>
                            <w:top w:val="none" w:sz="0" w:space="0" w:color="auto"/>
                            <w:left w:val="none" w:sz="0" w:space="0" w:color="auto"/>
                            <w:bottom w:val="none" w:sz="0" w:space="0" w:color="auto"/>
                            <w:right w:val="none" w:sz="0" w:space="0" w:color="auto"/>
                          </w:divBdr>
                        </w:div>
                        <w:div w:id="1019618807">
                          <w:marLeft w:val="0"/>
                          <w:marRight w:val="0"/>
                          <w:marTop w:val="0"/>
                          <w:marBottom w:val="0"/>
                          <w:divBdr>
                            <w:top w:val="none" w:sz="0" w:space="0" w:color="auto"/>
                            <w:left w:val="none" w:sz="0" w:space="0" w:color="auto"/>
                            <w:bottom w:val="none" w:sz="0" w:space="0" w:color="auto"/>
                            <w:right w:val="none" w:sz="0" w:space="0" w:color="auto"/>
                          </w:divBdr>
                        </w:div>
                      </w:divsChild>
                    </w:div>
                    <w:div w:id="62196348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good-governance/corruption-and-human-rights" TargetMode="External"/><Relationship Id="rId13" Type="http://schemas.openxmlformats.org/officeDocument/2006/relationships/hyperlink" Target="https://reyestr.court.gov.ua/Review/102720938" TargetMode="External"/><Relationship Id="rId18" Type="http://schemas.openxmlformats.org/officeDocument/2006/relationships/hyperlink" Target="https://reyestr.court.gov.ua/Review/106745795" TargetMode="External"/><Relationship Id="rId26" Type="http://schemas.openxmlformats.org/officeDocument/2006/relationships/hyperlink" Target="https://uncaccoalition.org/wp-content/uploads/IRG-Side-Event-Victim-Redress.pdf" TargetMode="External"/><Relationship Id="rId3" Type="http://schemas.openxmlformats.org/officeDocument/2006/relationships/settings" Target="settings.xml"/><Relationship Id="rId21" Type="http://schemas.openxmlformats.org/officeDocument/2006/relationships/hyperlink" Target="https://reyestr.court.gov.ua/Review/106392922" TargetMode="External"/><Relationship Id="rId7" Type="http://schemas.openxmlformats.org/officeDocument/2006/relationships/image" Target="media/image1.png"/><Relationship Id="rId12" Type="http://schemas.openxmlformats.org/officeDocument/2006/relationships/hyperlink" Target="https://reyestr.court.gov.ua/Review/109002711" TargetMode="External"/><Relationship Id="rId17" Type="http://schemas.openxmlformats.org/officeDocument/2006/relationships/hyperlink" Target="https://reyestr.court.gov.ua/Review/110087590" TargetMode="External"/><Relationship Id="rId25" Type="http://schemas.openxmlformats.org/officeDocument/2006/relationships/hyperlink" Target="https://uncaccoalition.org/uncac-bodies/implementation-review-group-irg/10th-i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reyestr.court.gov.ua/Review/106730058" TargetMode="External"/><Relationship Id="rId29" Type="http://schemas.openxmlformats.org/officeDocument/2006/relationships/hyperlink" Target="https://eur-lex.europa.eu/legal-content/EN/TXT/?uri=celex:32012L0029" TargetMode="External"/><Relationship Id="rId1" Type="http://schemas.openxmlformats.org/officeDocument/2006/relationships/numbering" Target="numbering.xml"/><Relationship Id="rId6" Type="http://schemas.openxmlformats.org/officeDocument/2006/relationships/hyperlink" Target="https://t.me/hcacofficial/3572" TargetMode="External"/><Relationship Id="rId11" Type="http://schemas.openxmlformats.org/officeDocument/2006/relationships/hyperlink" Target="https://supreme.court.gov.ua/userfiles/media/new_folder_for_uploads/supreme/2023_prezent/Pract_mor_shkodi_2023_06_17.pdf" TargetMode="External"/><Relationship Id="rId24" Type="http://schemas.openxmlformats.org/officeDocument/2006/relationships/hyperlink" Target="https://uncaccoalition.org/victims-of-corruption-working-group/" TargetMode="External"/><Relationship Id="rId32" Type="http://schemas.openxmlformats.org/officeDocument/2006/relationships/theme" Target="theme/theme1.xml"/><Relationship Id="rId5" Type="http://schemas.openxmlformats.org/officeDocument/2006/relationships/hyperlink" Target="https://www.pravda.com.ua/rus/authors/6375150654426/" TargetMode="External"/><Relationship Id="rId15" Type="http://schemas.openxmlformats.org/officeDocument/2006/relationships/hyperlink" Target="https://reyestr.court.gov.ua/Review/100975116" TargetMode="External"/><Relationship Id="rId23" Type="http://schemas.openxmlformats.org/officeDocument/2006/relationships/hyperlink" Target="https://jurfem.com.ua/zakonoproyekty-pro-kompensatsiyu/" TargetMode="External"/><Relationship Id="rId28" Type="http://schemas.openxmlformats.org/officeDocument/2006/relationships/hyperlink" Target="https://neighbourhood-enlargement.ec.europa.eu/system/files/2023-11/SWD_2023_699%20Ukraine%20report.pdf" TargetMode="External"/><Relationship Id="rId10" Type="http://schemas.openxmlformats.org/officeDocument/2006/relationships/hyperlink" Target="https://academic.oup.com/jhrp/article/15/1/302/7067136" TargetMode="External"/><Relationship Id="rId19" Type="http://schemas.openxmlformats.org/officeDocument/2006/relationships/hyperlink" Target="https://reyestr.court.gov.ua/Review/10756268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ademic.oup.com/jhrp/article/15/1/302/7067136" TargetMode="External"/><Relationship Id="rId14" Type="http://schemas.openxmlformats.org/officeDocument/2006/relationships/hyperlink" Target="https://reyestr.court.gov.ua/Review/104026610" TargetMode="External"/><Relationship Id="rId22" Type="http://schemas.openxmlformats.org/officeDocument/2006/relationships/image" Target="media/image3.png"/><Relationship Id="rId27" Type="http://schemas.openxmlformats.org/officeDocument/2006/relationships/hyperlink" Target="https://transparency.eu/wp-content/uploads/2023/11/Policy-Paper-on-the-EU-Anti-Corruption-Directive.pdf" TargetMode="External"/><Relationship Id="rId30" Type="http://schemas.openxmlformats.org/officeDocument/2006/relationships/hyperlink" Target="https://eur-lex.europa.eu/legal-content/EN/TXT/?uri=celex:32004L00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2304</Words>
  <Characters>13135</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2024-03-23T11:43:00Z</dcterms:created>
  <dcterms:modified xsi:type="dcterms:W3CDTF">2024-03-23T11:43:00Z</dcterms:modified>
</cp:coreProperties>
</file>