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19" w:rsidRPr="008831AA" w:rsidRDefault="001C2219" w:rsidP="008831AA">
      <w:pPr>
        <w:spacing w:after="0" w:line="240" w:lineRule="atLeast"/>
        <w:ind w:firstLine="709"/>
        <w:jc w:val="both"/>
        <w:rPr>
          <w:rFonts w:ascii="Times New Roman" w:hAnsi="Times New Roman" w:cs="Times New Roman"/>
          <w:sz w:val="24"/>
          <w:szCs w:val="24"/>
        </w:rPr>
      </w:pPr>
    </w:p>
    <w:p w:rsidR="00FC481C" w:rsidRPr="00416BAD" w:rsidRDefault="00FC481C" w:rsidP="00416BAD">
      <w:pPr>
        <w:spacing w:after="0" w:line="240" w:lineRule="atLeast"/>
        <w:ind w:firstLine="709"/>
        <w:jc w:val="center"/>
        <w:rPr>
          <w:rFonts w:ascii="Times New Roman" w:hAnsi="Times New Roman" w:cs="Times New Roman"/>
          <w:b/>
          <w:sz w:val="24"/>
          <w:szCs w:val="24"/>
        </w:rPr>
      </w:pPr>
      <w:r w:rsidRPr="00416BAD">
        <w:rPr>
          <w:rFonts w:ascii="Times New Roman" w:hAnsi="Times New Roman" w:cs="Times New Roman"/>
          <w:b/>
          <w:sz w:val="24"/>
          <w:szCs w:val="24"/>
        </w:rPr>
        <w:t>Продаж земель сільськогосподарського призначення (ринок землі)</w:t>
      </w:r>
    </w:p>
    <w:p w:rsidR="00416BAD" w:rsidRDefault="00416BAD" w:rsidP="008831AA">
      <w:pPr>
        <w:spacing w:after="0" w:line="240" w:lineRule="atLeast"/>
        <w:ind w:firstLine="709"/>
        <w:jc w:val="both"/>
        <w:rPr>
          <w:rFonts w:ascii="Times New Roman" w:hAnsi="Times New Roman" w:cs="Times New Roman"/>
          <w:sz w:val="24"/>
          <w:szCs w:val="24"/>
        </w:rPr>
      </w:pP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Зміст</w:t>
      </w:r>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5" w:anchor="%D0%9D%D0%BE%D1%80%D0%BC%D0%B0%D1%82%D0%B8%D0%B2%D0%BD%D0%B0_%D0%B1%D0%B0%D0%B7%D0%B0" w:history="1">
        <w:r w:rsidR="00FC481C" w:rsidRPr="008831AA">
          <w:rPr>
            <w:rStyle w:val="a3"/>
            <w:rFonts w:ascii="Times New Roman" w:hAnsi="Times New Roman" w:cs="Times New Roman"/>
            <w:sz w:val="24"/>
            <w:szCs w:val="24"/>
          </w:rPr>
          <w:t>1</w:t>
        </w:r>
        <w:r>
          <w:rPr>
            <w:rStyle w:val="a3"/>
            <w:rFonts w:ascii="Times New Roman" w:hAnsi="Times New Roman" w:cs="Times New Roman"/>
            <w:sz w:val="24"/>
            <w:szCs w:val="24"/>
            <w:lang w:val="uk-UA"/>
          </w:rPr>
          <w:t xml:space="preserve">. </w:t>
        </w:r>
        <w:r w:rsidR="00FC481C" w:rsidRPr="008831AA">
          <w:rPr>
            <w:rStyle w:val="a3"/>
            <w:rFonts w:ascii="Times New Roman" w:hAnsi="Times New Roman" w:cs="Times New Roman"/>
            <w:sz w:val="24"/>
            <w:szCs w:val="24"/>
          </w:rPr>
          <w:t>Нормативна база</w:t>
        </w:r>
      </w:hyperlink>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6" w:anchor="%D0%97%D0%B0%D0%B3%D0%B0%D0%BB%D1%8C%D0%BD%D0%B0_%D1%96%D0%BD%D1%84%D0%BE%D1%80%D0%BC%D0%B0%D1%86%D1%96%D1%8F" w:history="1">
        <w:r w:rsidR="00FC481C" w:rsidRPr="008831AA">
          <w:rPr>
            <w:rStyle w:val="a3"/>
            <w:rFonts w:ascii="Times New Roman" w:hAnsi="Times New Roman" w:cs="Times New Roman"/>
            <w:sz w:val="24"/>
            <w:szCs w:val="24"/>
          </w:rPr>
          <w:t>2</w:t>
        </w:r>
        <w:r>
          <w:rPr>
            <w:rStyle w:val="a3"/>
            <w:rFonts w:ascii="Times New Roman" w:hAnsi="Times New Roman" w:cs="Times New Roman"/>
            <w:sz w:val="24"/>
            <w:szCs w:val="24"/>
            <w:lang w:val="uk-UA"/>
          </w:rPr>
          <w:t xml:space="preserve">. </w:t>
        </w:r>
        <w:r w:rsidR="00FC481C" w:rsidRPr="008831AA">
          <w:rPr>
            <w:rStyle w:val="a3"/>
            <w:rFonts w:ascii="Times New Roman" w:hAnsi="Times New Roman" w:cs="Times New Roman"/>
            <w:sz w:val="24"/>
            <w:szCs w:val="24"/>
          </w:rPr>
          <w:t>Загальна інформація</w:t>
        </w:r>
      </w:hyperlink>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7" w:anchor="%D0%95%D1%82%D0%B0%D0%BF%D0%B8_%D0%B7%D0%B0%D0%BF%D1%83%D1%81%D0%BA%D1%83_%D1%80%D0%B8%D0%BD%D0%BA%D1%83_%D0%B7%D0%B5%D0%BC%D0%BB%D1%96_%D0%B2_%D0%A3%D0%BA%D1%80%D0%B0%D1%97%D0%BD%D1%96" w:history="1">
        <w:r w:rsidR="00FC481C" w:rsidRPr="008831AA">
          <w:rPr>
            <w:rStyle w:val="a3"/>
            <w:rFonts w:ascii="Times New Roman" w:hAnsi="Times New Roman" w:cs="Times New Roman"/>
            <w:sz w:val="24"/>
            <w:szCs w:val="24"/>
          </w:rPr>
          <w:t>3</w:t>
        </w:r>
        <w:r>
          <w:rPr>
            <w:rStyle w:val="a3"/>
            <w:rFonts w:ascii="Times New Roman" w:hAnsi="Times New Roman" w:cs="Times New Roman"/>
            <w:sz w:val="24"/>
            <w:szCs w:val="24"/>
            <w:lang w:val="uk-UA"/>
          </w:rPr>
          <w:t xml:space="preserve">. </w:t>
        </w:r>
        <w:r w:rsidR="00FC481C" w:rsidRPr="008831AA">
          <w:rPr>
            <w:rStyle w:val="a3"/>
            <w:rFonts w:ascii="Times New Roman" w:hAnsi="Times New Roman" w:cs="Times New Roman"/>
            <w:sz w:val="24"/>
            <w:szCs w:val="24"/>
          </w:rPr>
          <w:t>Етапи запуску ринку землі в Україні</w:t>
        </w:r>
      </w:hyperlink>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8" w:anchor="%D0%A5%D1%82%D0%BE_%D0%BC%D0%B0%D1%94_%D0%BF%D1%80%D0%B0%D0%B2%D0%BE_%D0%BD%D0%B0%D0%B1%D1%83%D0%B2%D0%B0%D1%82%D0%B8_%D0%BF%D1%80%D0%B0%D0%B2%D0%BE_%D0%B2%D0%BB%D0%B0%D1%81%D0%BD%D0%BE%D1%81%D1%82%D1%96_%D0%BD%D0%B0_%D0%B7%D0%B5%D0%BC%D0%B5%D0%BB%D1%8C%D0%BD%D1%96_%D0%B4%D1%96%D0%BB%D1%8F%D0%BD%D0%BA%D0%B8_%D1%81%D1%96%D0%BB%D1%8C%D1%81%D1%8C%D0%BA%D0%BE%D0%B3%D0%BE%D1%81%D0%BF%D0%BE%D0%B4%D0%B0%D1%80%D1%81%D1%8C%D0%BA%D0%BE%D0%B3%D0%BE_%D0%BF%D1%80%D0%B8%D0%B7%D0%BD%D0%B0%D1%87%D0%B5%D0%BD%D0%BD%D1%8F" w:history="1">
        <w:r w:rsidR="00FC481C" w:rsidRPr="008831AA">
          <w:rPr>
            <w:rStyle w:val="a3"/>
            <w:rFonts w:ascii="Times New Roman" w:hAnsi="Times New Roman" w:cs="Times New Roman"/>
            <w:sz w:val="24"/>
            <w:szCs w:val="24"/>
          </w:rPr>
          <w:t>4</w:t>
        </w:r>
        <w:r>
          <w:rPr>
            <w:rStyle w:val="a3"/>
            <w:rFonts w:ascii="Times New Roman" w:hAnsi="Times New Roman" w:cs="Times New Roman"/>
            <w:sz w:val="24"/>
            <w:szCs w:val="24"/>
            <w:lang w:val="uk-UA"/>
          </w:rPr>
          <w:t xml:space="preserve">. </w:t>
        </w:r>
        <w:r w:rsidR="00FC481C" w:rsidRPr="008831AA">
          <w:rPr>
            <w:rStyle w:val="a3"/>
            <w:rFonts w:ascii="Times New Roman" w:hAnsi="Times New Roman" w:cs="Times New Roman"/>
            <w:sz w:val="24"/>
            <w:szCs w:val="24"/>
          </w:rPr>
          <w:t>Хто має право набувати право власності на земельні ділянки сільськогосподарського призначення</w:t>
        </w:r>
      </w:hyperlink>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9" w:anchor="%D0%A3%D0%BA%D0%BB%D0%B0%D0%B4%D0%B5%D0%BD%D0%BD%D1%8F_%D0%B4%D0%BE%D0%B3%D0%BE%D0%B2%D0%BE%D1%80%D1%83_%D0%BA%D1%83%D0%BF%D1%96%D0%B2%D0%BB%D1%96-%D0%BF%D1%80%D0%BE%D0%B4%D0%B0%D0%B6%D1%83_%D0%B7%D0%B5%D0%BC%D0%B5%D0%BB%D1%8C%D0%BD%D0%BE%D1%97_%D0%B4%D1%96%D0%BB%D1%8F%D0%BD%D0%BA%D0%B8_%D1%81/%D0%B3_%D0%BF%D1%80%D0%B8%D0%B7%D0%BD%D0%B0%D1%87%D0%B5%D0%BD%D0%BD%D1%8F" w:history="1">
        <w:r w:rsidR="00FC481C" w:rsidRPr="008831AA">
          <w:rPr>
            <w:rStyle w:val="a3"/>
            <w:rFonts w:ascii="Times New Roman" w:hAnsi="Times New Roman" w:cs="Times New Roman"/>
            <w:sz w:val="24"/>
            <w:szCs w:val="24"/>
          </w:rPr>
          <w:t>4.1</w:t>
        </w:r>
        <w:r>
          <w:rPr>
            <w:rStyle w:val="a3"/>
            <w:rFonts w:ascii="Times New Roman" w:hAnsi="Times New Roman" w:cs="Times New Roman"/>
            <w:sz w:val="24"/>
            <w:szCs w:val="24"/>
            <w:lang w:val="uk-UA"/>
          </w:rPr>
          <w:t xml:space="preserve">. </w:t>
        </w:r>
        <w:r w:rsidR="00FC481C" w:rsidRPr="008831AA">
          <w:rPr>
            <w:rStyle w:val="a3"/>
            <w:rFonts w:ascii="Times New Roman" w:hAnsi="Times New Roman" w:cs="Times New Roman"/>
            <w:sz w:val="24"/>
            <w:szCs w:val="24"/>
          </w:rPr>
          <w:t>Укладення договору купівлі-продажу земельної ділянки с/г призначення</w:t>
        </w:r>
      </w:hyperlink>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10" w:anchor="%D0%92%D0%B0%D1%80%D1%82%D1%96%D1%81%D1%82%D1%8C_%D0%B7%D0%B5%D0%BC%D0%B5%D0%BB%D1%8C%D0%BD%D0%B8%D1%85_%D0%B4%D1%96%D0%BB%D1%8F%D0%BD%D0%BE%D0%BA_%D1%81%D1%96%D0%BB%D1%8C%D1%81%D1%8C%D0%BA%D0%BE%D0%B3%D0%BE%D1%81%D0%BF%D0%BE%D0%B4%D0%B0%D1%80%D1%81%D1%8C%D0%BA%D0%BE%D0%B3%D0%BE_%D0%BF%D1%80%D0%B8%D0%B7%D0%BD%D0%B0%D1%87%D0%B5%D0%BD%D0%BD%D1%8F" w:history="1">
        <w:r w:rsidR="00FC481C" w:rsidRPr="008831AA">
          <w:rPr>
            <w:rStyle w:val="a3"/>
            <w:rFonts w:ascii="Times New Roman" w:hAnsi="Times New Roman" w:cs="Times New Roman"/>
            <w:sz w:val="24"/>
            <w:szCs w:val="24"/>
          </w:rPr>
          <w:t>5</w:t>
        </w:r>
        <w:r>
          <w:rPr>
            <w:rStyle w:val="a3"/>
            <w:rFonts w:ascii="Times New Roman" w:hAnsi="Times New Roman" w:cs="Times New Roman"/>
            <w:sz w:val="24"/>
            <w:szCs w:val="24"/>
            <w:lang w:val="uk-UA"/>
          </w:rPr>
          <w:t xml:space="preserve">. </w:t>
        </w:r>
        <w:r w:rsidR="00FC481C" w:rsidRPr="008831AA">
          <w:rPr>
            <w:rStyle w:val="a3"/>
            <w:rFonts w:ascii="Times New Roman" w:hAnsi="Times New Roman" w:cs="Times New Roman"/>
            <w:sz w:val="24"/>
            <w:szCs w:val="24"/>
          </w:rPr>
          <w:t>Вартість земельних ділянок сільськогосподарського призначення</w:t>
        </w:r>
      </w:hyperlink>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11" w:anchor="%D0%97%D0%B5%D0%BC%D0%BB%D1%96,_%D1%8F%D0%BA%D1%96_%D0%B7%D0%B0%D0%B1%D0%BE%D1%80%D0%BE%D0%BD%D0%B5%D0%BD%D0%BE_%D0%BF%D1%80%D0%BE%D0%B4%D0%B0%D0%B2%D0%B0%D1%82%D0%B8" w:history="1">
        <w:r w:rsidR="00FC481C" w:rsidRPr="008831AA">
          <w:rPr>
            <w:rStyle w:val="a3"/>
            <w:rFonts w:ascii="Times New Roman" w:hAnsi="Times New Roman" w:cs="Times New Roman"/>
            <w:sz w:val="24"/>
            <w:szCs w:val="24"/>
          </w:rPr>
          <w:t>6</w:t>
        </w:r>
        <w:r>
          <w:rPr>
            <w:rStyle w:val="a3"/>
            <w:rFonts w:ascii="Times New Roman" w:hAnsi="Times New Roman" w:cs="Times New Roman"/>
            <w:sz w:val="24"/>
            <w:szCs w:val="24"/>
            <w:lang w:val="uk-UA"/>
          </w:rPr>
          <w:t xml:space="preserve">. </w:t>
        </w:r>
        <w:r w:rsidR="00FC481C" w:rsidRPr="008831AA">
          <w:rPr>
            <w:rStyle w:val="a3"/>
            <w:rFonts w:ascii="Times New Roman" w:hAnsi="Times New Roman" w:cs="Times New Roman"/>
            <w:sz w:val="24"/>
            <w:szCs w:val="24"/>
          </w:rPr>
          <w:t>Землі, які заборонено продавати</w:t>
        </w:r>
      </w:hyperlink>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12" w:anchor="%D0%9F%D0%BE%D1%81%D1%82%D0%B0%D0%BD%D0%BE%D0%B2%D0%B0_%D0%92%D0%B5%D1%80%D1%85%D0%BE%D0%B2%D0%BD%D0%BE%D0%B3%D0%BE_%D0%A1%D1%83%D0%B4%D1%83_%D0%B2%D1%96%D0%B4_21_%D1%82%D1%80%D0%B0%D0%B2%D0%BD%D1%8F_2021_%D1%80%D0%BE%D0%BA%D1%83,_%D1%81%D0%BF%D1%80%D0%B0%D0%B2%D0%B0_%E2%84%96_908/1550/19_%D0%92%D0%B8%D1%81%D0%BD%D0%BE%D0%B2%D0%BE%D0%BA_%D1%81%D1%83%D0%B4%D1%83:" w:history="1">
        <w:r w:rsidR="00FC481C" w:rsidRPr="008831AA">
          <w:rPr>
            <w:rStyle w:val="a3"/>
            <w:rFonts w:ascii="Times New Roman" w:hAnsi="Times New Roman" w:cs="Times New Roman"/>
            <w:sz w:val="24"/>
            <w:szCs w:val="24"/>
          </w:rPr>
          <w:t>7</w:t>
        </w:r>
        <w:r>
          <w:rPr>
            <w:rStyle w:val="a3"/>
            <w:rFonts w:ascii="Times New Roman" w:hAnsi="Times New Roman" w:cs="Times New Roman"/>
            <w:sz w:val="24"/>
            <w:szCs w:val="24"/>
            <w:lang w:val="uk-UA"/>
          </w:rPr>
          <w:t xml:space="preserve">. </w:t>
        </w:r>
        <w:r w:rsidR="00FC481C" w:rsidRPr="008831AA">
          <w:rPr>
            <w:rStyle w:val="a3"/>
            <w:rFonts w:ascii="Times New Roman" w:hAnsi="Times New Roman" w:cs="Times New Roman"/>
            <w:sz w:val="24"/>
            <w:szCs w:val="24"/>
          </w:rPr>
          <w:t>Постанова Верховного Суду від 21 травня 2021 року, справа № 908/1550/19 Висновок суду:</w:t>
        </w:r>
      </w:hyperlink>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13" w:anchor="%D0%9F%D1%80%D0%B8%D0%BF%D0%B8%D0%BD%D0%B5%D0%BD%D0%BD%D1%8F_%D0%BF%D1%80%D0%B0%D0%B2%D0%B0_%D0%B2%D0%BB%D0%B0%D1%81%D0%BD%D0%BE%D1%81%D1%82%D1%96_%D0%BD%D0%B0_%D0%B7%D0%B5%D0%BC%D0%B5%D0%BB%D1%8C%D0%BD%D1%83_%D0%B4%D1%96%D0%BB%D1%8F%D0%BD%D0%BA%D1%83" w:history="1">
        <w:r w:rsidR="00FC481C" w:rsidRPr="008831AA">
          <w:rPr>
            <w:rStyle w:val="a3"/>
            <w:rFonts w:ascii="Times New Roman" w:hAnsi="Times New Roman" w:cs="Times New Roman"/>
            <w:sz w:val="24"/>
            <w:szCs w:val="24"/>
          </w:rPr>
          <w:t>8</w:t>
        </w:r>
        <w:r>
          <w:rPr>
            <w:rStyle w:val="a3"/>
            <w:rFonts w:ascii="Times New Roman" w:hAnsi="Times New Roman" w:cs="Times New Roman"/>
            <w:sz w:val="24"/>
            <w:szCs w:val="24"/>
            <w:lang w:val="uk-UA"/>
          </w:rPr>
          <w:t xml:space="preserve">. </w:t>
        </w:r>
        <w:r w:rsidR="00FC481C" w:rsidRPr="008831AA">
          <w:rPr>
            <w:rStyle w:val="a3"/>
            <w:rFonts w:ascii="Times New Roman" w:hAnsi="Times New Roman" w:cs="Times New Roman"/>
            <w:sz w:val="24"/>
            <w:szCs w:val="24"/>
          </w:rPr>
          <w:t>Припинення права власності на земельну ділянку</w:t>
        </w:r>
      </w:hyperlink>
    </w:p>
    <w:p w:rsidR="00650C52" w:rsidRPr="008831AA" w:rsidRDefault="00650C52" w:rsidP="008831AA">
      <w:pPr>
        <w:spacing w:after="0" w:line="240" w:lineRule="atLeast"/>
        <w:ind w:firstLine="709"/>
        <w:jc w:val="both"/>
        <w:rPr>
          <w:rFonts w:ascii="Times New Roman" w:hAnsi="Times New Roman" w:cs="Times New Roman"/>
          <w:sz w:val="24"/>
          <w:szCs w:val="24"/>
        </w:rPr>
      </w:pPr>
    </w:p>
    <w:p w:rsidR="00FC481C" w:rsidRPr="00416BAD" w:rsidRDefault="00FC481C" w:rsidP="008831AA">
      <w:pPr>
        <w:spacing w:after="0" w:line="240" w:lineRule="atLeast"/>
        <w:ind w:firstLine="709"/>
        <w:jc w:val="both"/>
        <w:rPr>
          <w:rFonts w:ascii="Times New Roman" w:hAnsi="Times New Roman" w:cs="Times New Roman"/>
          <w:b/>
          <w:sz w:val="24"/>
          <w:szCs w:val="24"/>
        </w:rPr>
      </w:pPr>
      <w:r w:rsidRPr="00416BAD">
        <w:rPr>
          <w:rFonts w:ascii="Times New Roman" w:hAnsi="Times New Roman" w:cs="Times New Roman"/>
          <w:b/>
          <w:sz w:val="24"/>
          <w:szCs w:val="24"/>
        </w:rPr>
        <w:t>Нормативна база</w:t>
      </w:r>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14" w:history="1">
        <w:r w:rsidR="00FC481C" w:rsidRPr="008831AA">
          <w:rPr>
            <w:rStyle w:val="a3"/>
            <w:rFonts w:ascii="Times New Roman" w:hAnsi="Times New Roman" w:cs="Times New Roman"/>
            <w:sz w:val="24"/>
            <w:szCs w:val="24"/>
          </w:rPr>
          <w:t>Земельний кодекс України</w:t>
        </w:r>
      </w:hyperlink>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15" w:history="1">
        <w:r w:rsidR="00FC481C" w:rsidRPr="008831AA">
          <w:rPr>
            <w:rStyle w:val="a3"/>
            <w:rFonts w:ascii="Times New Roman" w:hAnsi="Times New Roman" w:cs="Times New Roman"/>
            <w:sz w:val="24"/>
            <w:szCs w:val="24"/>
          </w:rPr>
          <w:t>Закон України від 31 березня 2020 року № 552-IX «Про внесення змін до деяких законодавчих актів України щодо умов обігу земель сільськогосподарського призначення»</w:t>
        </w:r>
      </w:hyperlink>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16" w:anchor="Text" w:history="1">
        <w:r w:rsidR="00FC481C" w:rsidRPr="008831AA">
          <w:rPr>
            <w:rStyle w:val="a3"/>
            <w:rFonts w:ascii="Times New Roman" w:hAnsi="Times New Roman" w:cs="Times New Roman"/>
            <w:sz w:val="24"/>
            <w:szCs w:val="24"/>
          </w:rPr>
          <w:t>Постанова Кабінету Міністрів України від 16 червня 2021 № 637 "Про затвердження Порядку здійснення перевірки відповідності набувача або власника земельної ділянки сільськогосподарського призначення вимогам, визначеним статтею 130 Земельного кодексу України"</w:t>
        </w:r>
      </w:hyperlink>
    </w:p>
    <w:tbl>
      <w:tblPr>
        <w:tblW w:w="0" w:type="auto"/>
        <w:tblBorders>
          <w:top w:val="single" w:sz="6" w:space="0" w:color="B9B4AE"/>
          <w:left w:val="single" w:sz="6" w:space="0" w:color="B9B4AE"/>
          <w:bottom w:val="single" w:sz="18" w:space="0" w:color="B9B4AE"/>
          <w:right w:val="single" w:sz="6" w:space="0" w:color="B9B4AE"/>
        </w:tblBorders>
        <w:shd w:val="clear" w:color="auto" w:fill="D8D6D2"/>
        <w:tblCellMar>
          <w:top w:w="300" w:type="dxa"/>
          <w:left w:w="420" w:type="dxa"/>
          <w:bottom w:w="300" w:type="dxa"/>
          <w:right w:w="420" w:type="dxa"/>
        </w:tblCellMar>
        <w:tblLook w:val="04A0" w:firstRow="1" w:lastRow="0" w:firstColumn="1" w:lastColumn="0" w:noHBand="0" w:noVBand="1"/>
      </w:tblPr>
      <w:tblGrid>
        <w:gridCol w:w="9339"/>
      </w:tblGrid>
      <w:tr w:rsidR="00FC481C" w:rsidRPr="008831AA" w:rsidTr="00FC481C">
        <w:trPr>
          <w:tblHeader/>
        </w:trPr>
        <w:tc>
          <w:tcPr>
            <w:tcW w:w="0" w:type="auto"/>
            <w:tcBorders>
              <w:top w:val="single" w:sz="6" w:space="0" w:color="B9B4AE"/>
              <w:left w:val="single" w:sz="6" w:space="0" w:color="B9B4AE"/>
              <w:bottom w:val="single" w:sz="6" w:space="0" w:color="B9B4AE"/>
              <w:right w:val="single" w:sz="6" w:space="0" w:color="B9B4AE"/>
            </w:tcBorders>
            <w:shd w:val="clear" w:color="auto" w:fill="98FB98"/>
            <w:tcMar>
              <w:top w:w="96" w:type="dxa"/>
              <w:left w:w="120" w:type="dxa"/>
              <w:bottom w:w="96" w:type="dxa"/>
              <w:right w:w="120" w:type="dxa"/>
            </w:tcMar>
            <w:vAlign w:val="center"/>
            <w:hideMark/>
          </w:tcPr>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Увага!!! З 24 лютого 2022 року, відповідно до </w:t>
            </w:r>
            <w:hyperlink r:id="rId17" w:anchor="Text" w:history="1">
              <w:r w:rsidRPr="008831AA">
                <w:rPr>
                  <w:rStyle w:val="a3"/>
                  <w:rFonts w:ascii="Times New Roman" w:hAnsi="Times New Roman" w:cs="Times New Roman"/>
                  <w:sz w:val="24"/>
                  <w:szCs w:val="24"/>
                </w:rPr>
                <w:t>Закону України "Про правовий режим воєнного стану"</w:t>
              </w:r>
            </w:hyperlink>
            <w:r w:rsidRPr="008831AA">
              <w:rPr>
                <w:rFonts w:ascii="Times New Roman" w:hAnsi="Times New Roman" w:cs="Times New Roman"/>
                <w:sz w:val="24"/>
                <w:szCs w:val="24"/>
              </w:rPr>
              <w:t>, в Україні введено режим воєнного стану!</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Відповідно до </w:t>
            </w:r>
            <w:hyperlink r:id="rId18" w:anchor="Text" w:history="1">
              <w:r w:rsidRPr="008831AA">
                <w:rPr>
                  <w:rStyle w:val="a3"/>
                  <w:rFonts w:ascii="Times New Roman" w:hAnsi="Times New Roman" w:cs="Times New Roman"/>
                  <w:sz w:val="24"/>
                  <w:szCs w:val="24"/>
                </w:rPr>
                <w:t>Закону України «Про внесення змін до деяких законодавчих актів України щодо створення умов для забезпечення продовольчої безпеки в умовах воєнного стану»</w:t>
              </w:r>
            </w:hyperlink>
            <w:r w:rsidRPr="008831AA">
              <w:rPr>
                <w:rFonts w:ascii="Times New Roman" w:hAnsi="Times New Roman" w:cs="Times New Roman"/>
                <w:sz w:val="24"/>
                <w:szCs w:val="24"/>
              </w:rPr>
              <w:t> від 24.03.2022 р. № 2145-IX визначено особливості регулювання земельних відносин на час дії воєнного стану, серед яких, зокрема:</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Укладення, виконання, зміна, поновлення і припинення договорів оренди землі та набуття права оренди, суборенди земельних ділянок в Україні або окремих її місцевостях, у яких введено воєнний стан, здійснюється з урахуванням </w:t>
            </w:r>
            <w:hyperlink r:id="rId19" w:anchor="n1913" w:history="1">
              <w:r w:rsidRPr="008831AA">
                <w:rPr>
                  <w:rStyle w:val="a3"/>
                  <w:rFonts w:ascii="Times New Roman" w:hAnsi="Times New Roman" w:cs="Times New Roman"/>
                  <w:sz w:val="24"/>
                  <w:szCs w:val="24"/>
                </w:rPr>
                <w:t>пунктів 27 і 28 розділу X</w:t>
              </w:r>
            </w:hyperlink>
            <w:r w:rsidRPr="008831AA">
              <w:rPr>
                <w:rFonts w:ascii="Times New Roman" w:hAnsi="Times New Roman" w:cs="Times New Roman"/>
                <w:sz w:val="24"/>
                <w:szCs w:val="24"/>
              </w:rPr>
              <w:t> "Перехідні положення" Земельного кодексу України".</w:t>
            </w:r>
          </w:p>
        </w:tc>
      </w:tr>
    </w:tbl>
    <w:p w:rsidR="00FC481C" w:rsidRPr="00416BAD" w:rsidRDefault="00FC481C" w:rsidP="008831AA">
      <w:pPr>
        <w:spacing w:after="0" w:line="240" w:lineRule="atLeast"/>
        <w:ind w:firstLine="709"/>
        <w:jc w:val="both"/>
        <w:rPr>
          <w:rFonts w:ascii="Times New Roman" w:hAnsi="Times New Roman" w:cs="Times New Roman"/>
          <w:b/>
          <w:sz w:val="24"/>
          <w:szCs w:val="24"/>
        </w:rPr>
      </w:pPr>
      <w:r w:rsidRPr="00416BAD">
        <w:rPr>
          <w:rFonts w:ascii="Times New Roman" w:hAnsi="Times New Roman" w:cs="Times New Roman"/>
          <w:b/>
          <w:sz w:val="24"/>
          <w:szCs w:val="24"/>
        </w:rPr>
        <w:t>Загальна інформація</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Землями сільськогосподарського призначення визнаються землі, надані для:</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виробництва сільськогосподарської продукції;</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здійснення сільськогосподарської науково-дослідної та навчальної діяльності;</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(частина перша статті 22 </w:t>
      </w:r>
      <w:hyperlink r:id="rId20" w:anchor="n298" w:history="1">
        <w:r w:rsidRPr="008831AA">
          <w:rPr>
            <w:rStyle w:val="a3"/>
            <w:rFonts w:ascii="Times New Roman" w:hAnsi="Times New Roman" w:cs="Times New Roman"/>
            <w:sz w:val="24"/>
            <w:szCs w:val="24"/>
          </w:rPr>
          <w:t>Земельного кодексу України</w:t>
        </w:r>
      </w:hyperlink>
      <w:r w:rsidRPr="008831AA">
        <w:rPr>
          <w:rFonts w:ascii="Times New Roman" w:hAnsi="Times New Roman" w:cs="Times New Roman"/>
          <w:sz w:val="24"/>
          <w:szCs w:val="24"/>
        </w:rPr>
        <w:t> (далі - ЗК України).</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До земель сільськогосподарського призначення належать:</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сільськогосподарські угіддя: рілля, багаторічні насадження, сіножаті, пасовища, перелоги;</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несільськогосподарські угіддя: господарські шляхи і прогони, полезахисні лісові смуги та інші захисні насадження, крім тих, що віднесені до земель інших категорій, землі під господарськими будівлями і дворами, землі під інфраструктурою оптових ринків сільськогосподарської продукції, землі під об’єктами виробництва біометану, які є складовими комплексів з виробництва, переробки та зберігання сільськогосподарської продукції, землі тимчасової консервації тощо (частина друга статті 22 </w:t>
      </w:r>
      <w:hyperlink r:id="rId21" w:anchor="n298" w:history="1">
        <w:r w:rsidRPr="008831AA">
          <w:rPr>
            <w:rStyle w:val="a3"/>
            <w:rFonts w:ascii="Times New Roman" w:hAnsi="Times New Roman" w:cs="Times New Roman"/>
            <w:sz w:val="24"/>
            <w:szCs w:val="24"/>
          </w:rPr>
          <w:t>ЗК України</w:t>
        </w:r>
      </w:hyperlink>
      <w:r w:rsidRPr="008831AA">
        <w:rPr>
          <w:rFonts w:ascii="Times New Roman" w:hAnsi="Times New Roman" w:cs="Times New Roman"/>
          <w:sz w:val="24"/>
          <w:szCs w:val="24"/>
        </w:rPr>
        <w:t>).</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Етапи запуску ринку землі в Україні</w:t>
      </w:r>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22" w:history="1">
        <w:r w:rsidR="00FC481C" w:rsidRPr="008831AA">
          <w:rPr>
            <w:rStyle w:val="a3"/>
            <w:rFonts w:ascii="Times New Roman" w:hAnsi="Times New Roman" w:cs="Times New Roman"/>
            <w:sz w:val="24"/>
            <w:szCs w:val="24"/>
          </w:rPr>
          <w:t>01 липня 2021 року набрав чинності Закон України від 31 березня 2020 року № 552-IX «Про внесення змін до деяких законодавчих актів України щодо умов обігу земель сільськогосподарського призначення»</w:t>
        </w:r>
      </w:hyperlink>
      <w:r w:rsidR="00FC481C" w:rsidRPr="008831AA">
        <w:rPr>
          <w:rFonts w:ascii="Times New Roman" w:hAnsi="Times New Roman" w:cs="Times New Roman"/>
          <w:sz w:val="24"/>
          <w:szCs w:val="24"/>
        </w:rPr>
        <w:t> (далі - Закон), відповідно до якого:</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З 1 липня 2021 року по 31 грудня 2023 року обіг земель сільськогосподарського призначення буде відбуватися між громадянами України. Максимальний розмір – 100 га на людину.</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З 1 січня 2024 року поряд з фізичними особами землю зможуть купувати також юридичні особи, створені і зареєстровані за законодавством України, учасниками (акціонерами, членами) яких є лише громадяни України та/або держава, та/або територіальні громади, територіальні громади та держава. При цьому максимальний розмір придбаної землі може становити 10 тис. га.</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Ухвалений </w:t>
      </w:r>
      <w:hyperlink r:id="rId23" w:anchor="top" w:history="1">
        <w:r w:rsidRPr="008831AA">
          <w:rPr>
            <w:rStyle w:val="a3"/>
            <w:rFonts w:ascii="Times New Roman" w:hAnsi="Times New Roman" w:cs="Times New Roman"/>
            <w:sz w:val="24"/>
            <w:szCs w:val="24"/>
          </w:rPr>
          <w:t>Закон</w:t>
        </w:r>
      </w:hyperlink>
      <w:r w:rsidRPr="008831AA">
        <w:rPr>
          <w:rFonts w:ascii="Times New Roman" w:hAnsi="Times New Roman" w:cs="Times New Roman"/>
          <w:sz w:val="24"/>
          <w:szCs w:val="24"/>
        </w:rPr>
        <w:t> прямо не регулює питання процедури купівлі-продажу землі, але він містить три істотні нововведення до звичайної процедури купівлі-продажу земельної ділянки. Вона включає нотаріальне посвідчення договору про купівлю-продаж з внесенням даних про нового власника в кадастр.</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З набранням чинності нового </w:t>
      </w:r>
      <w:hyperlink r:id="rId24" w:history="1">
        <w:r w:rsidRPr="008831AA">
          <w:rPr>
            <w:rStyle w:val="a3"/>
            <w:rFonts w:ascii="Times New Roman" w:hAnsi="Times New Roman" w:cs="Times New Roman"/>
            <w:sz w:val="24"/>
            <w:szCs w:val="24"/>
          </w:rPr>
          <w:t>Закону</w:t>
        </w:r>
      </w:hyperlink>
      <w:r w:rsidRPr="008831AA">
        <w:rPr>
          <w:rFonts w:ascii="Times New Roman" w:hAnsi="Times New Roman" w:cs="Times New Roman"/>
          <w:sz w:val="24"/>
          <w:szCs w:val="24"/>
        </w:rPr>
        <w:t>:</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покупець перевіряється на предмет можливості придбання ним землі в певних розмірах. </w:t>
      </w:r>
      <w:hyperlink r:id="rId25" w:tooltip="Пoрядoк здійcнення перевірки відпoвіднocті нaбувaчa aбo влacникa земельнoї ділянки cільcькoгocпoдaрcькoгo признaчення" w:history="1">
        <w:r w:rsidRPr="008831AA">
          <w:rPr>
            <w:rStyle w:val="a3"/>
            <w:rFonts w:ascii="Times New Roman" w:hAnsi="Times New Roman" w:cs="Times New Roman"/>
            <w:sz w:val="24"/>
            <w:szCs w:val="24"/>
          </w:rPr>
          <w:t>Процедура проведення перевірки</w:t>
        </w:r>
      </w:hyperlink>
      <w:r w:rsidRPr="008831AA">
        <w:rPr>
          <w:rFonts w:ascii="Times New Roman" w:hAnsi="Times New Roman" w:cs="Times New Roman"/>
          <w:sz w:val="24"/>
          <w:szCs w:val="24"/>
        </w:rPr>
        <w:t> здійснюється відповідно до </w:t>
      </w:r>
      <w:hyperlink r:id="rId26" w:anchor="Text" w:history="1">
        <w:r w:rsidRPr="008831AA">
          <w:rPr>
            <w:rStyle w:val="a3"/>
            <w:rFonts w:ascii="Times New Roman" w:hAnsi="Times New Roman" w:cs="Times New Roman"/>
            <w:sz w:val="24"/>
            <w:szCs w:val="24"/>
          </w:rPr>
          <w:t>Порядку здійснення перевірки відповідності набувача або власника земельної ділянки сільськогосподарського призначення вимогам, визначеним статтею 130 Земельного кодексу України, затвердженого постановою Кабінету Міністрів України від від 16 червня 2021 № 637</w:t>
        </w:r>
      </w:hyperlink>
      <w:r w:rsidRPr="008831AA">
        <w:rPr>
          <w:rFonts w:ascii="Times New Roman" w:hAnsi="Times New Roman" w:cs="Times New Roman"/>
          <w:sz w:val="24"/>
          <w:szCs w:val="24"/>
        </w:rPr>
        <w:t>;</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купівля можлива тільки в безготівковій формі. Для цього покупцеві потрібно відкрити рахунок </w:t>
      </w:r>
      <w:proofErr w:type="gramStart"/>
      <w:r w:rsidRPr="008831AA">
        <w:rPr>
          <w:rFonts w:ascii="Times New Roman" w:hAnsi="Times New Roman" w:cs="Times New Roman"/>
          <w:sz w:val="24"/>
          <w:szCs w:val="24"/>
        </w:rPr>
        <w:t>у банку</w:t>
      </w:r>
      <w:proofErr w:type="gramEnd"/>
      <w:r w:rsidRPr="008831AA">
        <w:rPr>
          <w:rFonts w:ascii="Times New Roman" w:hAnsi="Times New Roman" w:cs="Times New Roman"/>
          <w:sz w:val="24"/>
          <w:szCs w:val="24"/>
        </w:rPr>
        <w:t>;</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повинні бути документально підтверджені джерела походження коштів для купівлі землі.</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Хто має право набувати право власності на земельні ділянки сільськогосподарського призначення</w:t>
      </w:r>
      <w:r w:rsidR="00650C52" w:rsidRPr="008831AA">
        <w:rPr>
          <w:rFonts w:ascii="Times New Roman" w:hAnsi="Times New Roman" w:cs="Times New Roman"/>
          <w:sz w:val="24"/>
          <w:szCs w:val="24"/>
        </w:rPr>
        <w:t>?</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Набувати право власності на земельні ділянки сільськогосподарського призначення можуть:</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громадяни України;</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юридичні особи України, створені і зареєстровані за законодавством України, учасниками (акціонерами, членами) яких є лише громадяни України та/або держава, та/або територіальні громади;</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територіальні громади;</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держава.</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Загальна площа земельних ділянок сільськогосподарського призначення у власності юридичної особи (крім банків) не може перевищувати загальної площі земельних ділянок сільськогосподарського призначення, які можуть перебувати у власності всіх її учасників (членів, акціонерів), але не більше 10 тисяч гектарів.</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При цьому, якщо громадянину України належить право власності на частку у статутному (складеному) капіталі, у пайовому фонді юридичної особи або лише на окремі акції, паї, вважається, що такому громадянину, крім земельних ділянок, що належать йому на праві власності, також належить право власності на земельні ділянки сільськогосподарського призначення загальною площею, що дорівнює площі земельних ділянок сільськогосподарського призначення у власності юридичної особи, учасником (членом, акціонером) якої він є, помноженої на розмір частки такого громадянина, вираженої у відсотках, у статутному (складеному) капіталі, пайовому фонді цієї юридичної особи (частина друга статті 130 </w:t>
      </w:r>
      <w:hyperlink r:id="rId27" w:anchor="n1170" w:history="1">
        <w:r w:rsidRPr="008831AA">
          <w:rPr>
            <w:rStyle w:val="a3"/>
            <w:rFonts w:ascii="Times New Roman" w:hAnsi="Times New Roman" w:cs="Times New Roman"/>
            <w:sz w:val="24"/>
            <w:szCs w:val="24"/>
          </w:rPr>
          <w:t>ЗК України</w:t>
        </w:r>
      </w:hyperlink>
      <w:r w:rsidRPr="008831AA">
        <w:rPr>
          <w:rFonts w:ascii="Times New Roman" w:hAnsi="Times New Roman" w:cs="Times New Roman"/>
          <w:sz w:val="24"/>
          <w:szCs w:val="24"/>
        </w:rPr>
        <w:t>).</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Право власності на земельні ділянки сільськогосподарського призначення може також набуватися банками лише в порядку звернення стягнення на них як на </w:t>
      </w:r>
      <w:r w:rsidRPr="008831AA">
        <w:rPr>
          <w:rFonts w:ascii="Times New Roman" w:hAnsi="Times New Roman" w:cs="Times New Roman"/>
          <w:sz w:val="24"/>
          <w:szCs w:val="24"/>
        </w:rPr>
        <w:lastRenderedPageBreak/>
        <w:t>предмет </w:t>
      </w:r>
      <w:hyperlink r:id="rId28" w:tooltip="Застава земельних ділянок або прав на них" w:history="1">
        <w:r w:rsidRPr="008831AA">
          <w:rPr>
            <w:rStyle w:val="a3"/>
            <w:rFonts w:ascii="Times New Roman" w:hAnsi="Times New Roman" w:cs="Times New Roman"/>
            <w:sz w:val="24"/>
            <w:szCs w:val="24"/>
          </w:rPr>
          <w:t>застави</w:t>
        </w:r>
      </w:hyperlink>
      <w:r w:rsidRPr="008831AA">
        <w:rPr>
          <w:rFonts w:ascii="Times New Roman" w:hAnsi="Times New Roman" w:cs="Times New Roman"/>
          <w:sz w:val="24"/>
          <w:szCs w:val="24"/>
        </w:rPr>
        <w:t xml:space="preserve">. Такі </w:t>
      </w:r>
      <w:r w:rsidRPr="00416BAD">
        <w:rPr>
          <w:rFonts w:ascii="Times New Roman" w:hAnsi="Times New Roman" w:cs="Times New Roman"/>
          <w:b/>
          <w:sz w:val="24"/>
          <w:szCs w:val="24"/>
        </w:rPr>
        <w:t>земельні</w:t>
      </w:r>
      <w:r w:rsidRPr="008831AA">
        <w:rPr>
          <w:rFonts w:ascii="Times New Roman" w:hAnsi="Times New Roman" w:cs="Times New Roman"/>
          <w:sz w:val="24"/>
          <w:szCs w:val="24"/>
        </w:rPr>
        <w:t xml:space="preserve"> ділянки мають бути відчужені банками на </w:t>
      </w:r>
      <w:hyperlink r:id="rId29" w:tooltip="Проведення електронних торгів щодо земель сільськогосподарського призначення органами Дежгеокадастру" w:history="1">
        <w:r w:rsidRPr="008831AA">
          <w:rPr>
            <w:rStyle w:val="a3"/>
            <w:rFonts w:ascii="Times New Roman" w:hAnsi="Times New Roman" w:cs="Times New Roman"/>
            <w:sz w:val="24"/>
            <w:szCs w:val="24"/>
          </w:rPr>
          <w:t>земельних торгах</w:t>
        </w:r>
      </w:hyperlink>
      <w:r w:rsidRPr="008831AA">
        <w:rPr>
          <w:rFonts w:ascii="Times New Roman" w:hAnsi="Times New Roman" w:cs="Times New Roman"/>
          <w:sz w:val="24"/>
          <w:szCs w:val="24"/>
        </w:rPr>
        <w:t> протягом двох років з дня набуття права власності.</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Іноземцям, особам без громадянства та юридичним особам заборонено набувати частки у статутному (складеному) капіталі, акції, паї, членство у юридичних особах (крім як у статутному (складеному) капіталі банків), які є власниками земель сільськогосподарського призначення.</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Набуття права власності на земельні ділянки сільськогосподарського призначення юридичними особами, створеними і зареєстрованими за законодавством України, учасниками (засновниками) або кінцевими бенефіціарними власниками яких є особи, які не є громадянами України, може здійснюватися з дня та за умови схвалення такого рішення на референдумі.</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За будь-яких умов, у тому числі у разі схвалення на референдумі рішення, забороняється набуття права власності на земельні ділянки сільськогосподарського призначення:</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юридичними особами, учасниками (акціонерами, членами) або кінцевими бенефіціарними власниками яких є особи, які не є громадянами України, - на земельні ділянки сільськогосподарського призначення державної і комунальної власності, земельні ділянки сільськогосподарського призначення, виділені в натурі (на місцевості) власникам земельних часток (паїв), які розташовані ближче 50 кілометрів від державного кордону України (крім державного кордону України, який проходить по морю);</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юридичними особами, учасниками (акціонерами, членами) або кінцевими бенефіціарними власниками яких є громадяни держави, визнаної Україною державою-агресором або державою-окупантом;</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особами, які належать або належали до терористичних організацій;</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юридичними особами, учасниками (акціонерами, членами) або кінцевими бенефіціарними власниками яких є іноземні держави;</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юридичними особами, у яких неможливо встановити кінцевого бенефіціарного власника;</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юридичними особами, кінцеві бенефіціарні власники яких зареєстровані в офшорних зонах, віднесених до </w:t>
      </w:r>
      <w:hyperlink r:id="rId30" w:anchor="Text" w:history="1">
        <w:r w:rsidRPr="008831AA">
          <w:rPr>
            <w:rStyle w:val="a3"/>
            <w:rFonts w:ascii="Times New Roman" w:hAnsi="Times New Roman" w:cs="Times New Roman"/>
            <w:sz w:val="24"/>
            <w:szCs w:val="24"/>
          </w:rPr>
          <w:t>переліку офшорних зон</w:t>
        </w:r>
      </w:hyperlink>
      <w:r w:rsidRPr="008831AA">
        <w:rPr>
          <w:rFonts w:ascii="Times New Roman" w:hAnsi="Times New Roman" w:cs="Times New Roman"/>
          <w:sz w:val="24"/>
          <w:szCs w:val="24"/>
        </w:rPr>
        <w:t>, затвердженого Кабінетом Міністрів України;</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фізичними та юридичними особами, стосовно яких та/або стосовно учасників (акціонерів, членів) або кінцевих бенефіціарних власників яких застосовано спеціальні економічні та інші обмежувальні заходи (санкції) відповідно до </w:t>
      </w:r>
      <w:hyperlink r:id="rId31" w:anchor="Text" w:history="1">
        <w:r w:rsidRPr="008831AA">
          <w:rPr>
            <w:rStyle w:val="a3"/>
            <w:rFonts w:ascii="Times New Roman" w:hAnsi="Times New Roman" w:cs="Times New Roman"/>
            <w:sz w:val="24"/>
            <w:szCs w:val="24"/>
          </w:rPr>
          <w:t>Закону України "Про санкції"</w:t>
        </w:r>
      </w:hyperlink>
      <w:r w:rsidRPr="008831AA">
        <w:rPr>
          <w:rFonts w:ascii="Times New Roman" w:hAnsi="Times New Roman" w:cs="Times New Roman"/>
          <w:sz w:val="24"/>
          <w:szCs w:val="24"/>
        </w:rPr>
        <w:t> у вигляді заборони на укладення правочинів з набуття у власність земельних ділянок, а також пов’язаними з ними особами;</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юридичними особами, створеними за законодавством України, що перебувають під контролем фізичних та юридичних осіб, зареєстрованих у державах, включених Міжнародною групою з протидії відмиванню брудних грошей (FATF) до </w:t>
      </w:r>
      <w:hyperlink r:id="rId32" w:history="1">
        <w:r w:rsidRPr="008831AA">
          <w:rPr>
            <w:rStyle w:val="a3"/>
            <w:rFonts w:ascii="Times New Roman" w:hAnsi="Times New Roman" w:cs="Times New Roman"/>
            <w:sz w:val="24"/>
            <w:szCs w:val="24"/>
          </w:rPr>
          <w:t>списку держав, що не співпрацюють у сфері протидії відмиванню доходів, одержаних злочинним шляхом</w:t>
        </w:r>
      </w:hyperlink>
      <w:r w:rsidRPr="008831AA">
        <w:rPr>
          <w:rFonts w:ascii="Times New Roman" w:hAnsi="Times New Roman" w:cs="Times New Roman"/>
          <w:sz w:val="24"/>
          <w:szCs w:val="24"/>
        </w:rPr>
        <w:t>.</w:t>
      </w:r>
    </w:p>
    <w:p w:rsidR="00FC481C" w:rsidRPr="008831AA" w:rsidRDefault="00FC481C" w:rsidP="008831AA">
      <w:pPr>
        <w:spacing w:after="0" w:line="240" w:lineRule="atLeast"/>
        <w:ind w:firstLine="709"/>
        <w:jc w:val="both"/>
        <w:rPr>
          <w:rFonts w:ascii="Times New Roman" w:hAnsi="Times New Roman" w:cs="Times New Roman"/>
          <w:sz w:val="24"/>
          <w:szCs w:val="24"/>
        </w:rPr>
      </w:pPr>
      <w:proofErr w:type="gramStart"/>
      <w:r w:rsidRPr="008831AA">
        <w:rPr>
          <w:rFonts w:ascii="Times New Roman" w:hAnsi="Times New Roman" w:cs="Times New Roman"/>
          <w:sz w:val="24"/>
          <w:szCs w:val="24"/>
        </w:rPr>
        <w:t>9 .банками</w:t>
      </w:r>
      <w:proofErr w:type="gramEnd"/>
      <w:r w:rsidRPr="008831AA">
        <w:rPr>
          <w:rFonts w:ascii="Times New Roman" w:hAnsi="Times New Roman" w:cs="Times New Roman"/>
          <w:sz w:val="24"/>
          <w:szCs w:val="24"/>
        </w:rPr>
        <w:t>, однак їм дозволено бути власниками земельних ділянок у межах стягнення застави. Такі ділянки банк має продати на торгах упродовж двох рокі</w:t>
      </w:r>
      <w:r w:rsidR="00650C52" w:rsidRPr="008831AA">
        <w:rPr>
          <w:rFonts w:ascii="Times New Roman" w:hAnsi="Times New Roman" w:cs="Times New Roman"/>
          <w:sz w:val="24"/>
          <w:szCs w:val="24"/>
        </w:rPr>
        <w:t>в</w:t>
      </w:r>
      <w:r w:rsidRPr="008831AA">
        <w:rPr>
          <w:rFonts w:ascii="Times New Roman" w:hAnsi="Times New Roman" w:cs="Times New Roman"/>
          <w:sz w:val="24"/>
          <w:szCs w:val="24"/>
        </w:rPr>
        <w:t>.</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Укладення цивільно-правових угод, що передбачають перехід права власності на земельні ділянки, а також набуття права власності на земельні ділянки за такими угодами, здійснюються відповідно до </w:t>
      </w:r>
      <w:hyperlink r:id="rId33" w:history="1">
        <w:r w:rsidRPr="008831AA">
          <w:rPr>
            <w:rStyle w:val="a3"/>
            <w:rFonts w:ascii="Times New Roman" w:hAnsi="Times New Roman" w:cs="Times New Roman"/>
            <w:sz w:val="24"/>
            <w:szCs w:val="24"/>
          </w:rPr>
          <w:t>Цивільного кодексу України</w:t>
        </w:r>
      </w:hyperlink>
      <w:r w:rsidRPr="008831AA">
        <w:rPr>
          <w:rFonts w:ascii="Times New Roman" w:hAnsi="Times New Roman" w:cs="Times New Roman"/>
          <w:sz w:val="24"/>
          <w:szCs w:val="24"/>
        </w:rPr>
        <w:t> з урахуванням вимог </w:t>
      </w:r>
      <w:hyperlink r:id="rId34" w:history="1">
        <w:r w:rsidRPr="008831AA">
          <w:rPr>
            <w:rStyle w:val="a3"/>
            <w:rFonts w:ascii="Times New Roman" w:hAnsi="Times New Roman" w:cs="Times New Roman"/>
            <w:sz w:val="24"/>
            <w:szCs w:val="24"/>
          </w:rPr>
          <w:t>ЗК України</w:t>
        </w:r>
      </w:hyperlink>
      <w:r w:rsidRPr="008831AA">
        <w:rPr>
          <w:rFonts w:ascii="Times New Roman" w:hAnsi="Times New Roman" w:cs="Times New Roman"/>
          <w:sz w:val="24"/>
          <w:szCs w:val="24"/>
        </w:rPr>
        <w:t>.</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Купівля-продаж земельної ділянки здійснюється з дотриманням переважного права на її придбання. </w:t>
      </w:r>
      <w:hyperlink r:id="rId35" w:tooltip="Переважне право орендаря на купівлю земель сільськогосподарського призначення" w:history="1">
        <w:r w:rsidRPr="008831AA">
          <w:rPr>
            <w:rStyle w:val="a3"/>
            <w:rFonts w:ascii="Times New Roman" w:hAnsi="Times New Roman" w:cs="Times New Roman"/>
            <w:sz w:val="24"/>
            <w:szCs w:val="24"/>
          </w:rPr>
          <w:t>Переважне право на придбання земельної ділянки</w:t>
        </w:r>
      </w:hyperlink>
      <w:r w:rsidRPr="008831AA">
        <w:rPr>
          <w:rFonts w:ascii="Times New Roman" w:hAnsi="Times New Roman" w:cs="Times New Roman"/>
          <w:sz w:val="24"/>
          <w:szCs w:val="24"/>
        </w:rPr>
        <w:t> може бути передано його суб’єктом іншій особі, про що такий суб’єкт має письмово повідомити власника земельної ділянки.</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При посвідченні угоди про відчуження земельної ділянки сільськогосподарського призначення перевіряється дотримання встановлених </w:t>
      </w:r>
      <w:hyperlink r:id="rId36" w:anchor="Text" w:history="1">
        <w:r w:rsidRPr="008831AA">
          <w:rPr>
            <w:rStyle w:val="a3"/>
            <w:rFonts w:ascii="Times New Roman" w:hAnsi="Times New Roman" w:cs="Times New Roman"/>
            <w:sz w:val="24"/>
            <w:szCs w:val="24"/>
          </w:rPr>
          <w:t>ЗК України</w:t>
        </w:r>
      </w:hyperlink>
      <w:r w:rsidRPr="008831AA">
        <w:rPr>
          <w:rFonts w:ascii="Times New Roman" w:hAnsi="Times New Roman" w:cs="Times New Roman"/>
          <w:sz w:val="24"/>
          <w:szCs w:val="24"/>
        </w:rPr>
        <w:t xml:space="preserve"> вимог до набувачів права власності на земельні ділянки сільськогосподарського призначення, у тому числі обмежень </w:t>
      </w:r>
      <w:r w:rsidRPr="008831AA">
        <w:rPr>
          <w:rFonts w:ascii="Times New Roman" w:hAnsi="Times New Roman" w:cs="Times New Roman"/>
          <w:sz w:val="24"/>
          <w:szCs w:val="24"/>
        </w:rPr>
        <w:lastRenderedPageBreak/>
        <w:t>щодо загальної площі земельних ділянок сільськогосподарського призначення, які вправі набувати у власність одна особа. Така перевірка здійснюється з використанням відомостей </w:t>
      </w:r>
      <w:hyperlink r:id="rId37" w:history="1">
        <w:r w:rsidRPr="008831AA">
          <w:rPr>
            <w:rStyle w:val="a3"/>
            <w:rFonts w:ascii="Times New Roman" w:hAnsi="Times New Roman" w:cs="Times New Roman"/>
            <w:sz w:val="24"/>
            <w:szCs w:val="24"/>
          </w:rPr>
          <w:t>Державного реєстру речових прав на нерухоме майно</w:t>
        </w:r>
      </w:hyperlink>
      <w:r w:rsidRPr="008831AA">
        <w:rPr>
          <w:rFonts w:ascii="Times New Roman" w:hAnsi="Times New Roman" w:cs="Times New Roman"/>
          <w:sz w:val="24"/>
          <w:szCs w:val="24"/>
        </w:rPr>
        <w:t>, </w:t>
      </w:r>
      <w:hyperlink r:id="rId38" w:history="1">
        <w:r w:rsidRPr="008831AA">
          <w:rPr>
            <w:rStyle w:val="a3"/>
            <w:rFonts w:ascii="Times New Roman" w:hAnsi="Times New Roman" w:cs="Times New Roman"/>
            <w:sz w:val="24"/>
            <w:szCs w:val="24"/>
          </w:rPr>
          <w:t>Державного земельного кадастру</w:t>
        </w:r>
      </w:hyperlink>
      <w:r w:rsidRPr="008831AA">
        <w:rPr>
          <w:rFonts w:ascii="Times New Roman" w:hAnsi="Times New Roman" w:cs="Times New Roman"/>
          <w:sz w:val="24"/>
          <w:szCs w:val="24"/>
        </w:rPr>
        <w:t> та </w:t>
      </w:r>
      <w:hyperlink r:id="rId39" w:history="1">
        <w:r w:rsidRPr="008831AA">
          <w:rPr>
            <w:rStyle w:val="a3"/>
            <w:rFonts w:ascii="Times New Roman" w:hAnsi="Times New Roman" w:cs="Times New Roman"/>
            <w:sz w:val="24"/>
            <w:szCs w:val="24"/>
          </w:rPr>
          <w:t>Єдиного державного реєстру юридичних осіб, фізичних осіб - підприємців та громадських формувань.</w:t>
        </w:r>
      </w:hyperlink>
      <w:r w:rsidRPr="008831AA">
        <w:rPr>
          <w:rFonts w:ascii="Times New Roman" w:hAnsi="Times New Roman" w:cs="Times New Roman"/>
          <w:sz w:val="24"/>
          <w:szCs w:val="24"/>
        </w:rPr>
        <w:t> Якщо за результатами перевірки виявлено невідповідність таким вимогам, нотаріус відмовляє у посвідченні угоди.</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Укладення договору купівлі-продажу земельної ділянки с/г призначення</w:t>
      </w:r>
    </w:p>
    <w:p w:rsidR="00FC481C" w:rsidRPr="008831AA" w:rsidRDefault="00FC481C" w:rsidP="008831AA">
      <w:pPr>
        <w:spacing w:after="0" w:line="240" w:lineRule="atLeast"/>
        <w:ind w:firstLine="709"/>
        <w:jc w:val="both"/>
        <w:rPr>
          <w:rFonts w:ascii="Times New Roman" w:hAnsi="Times New Roman" w:cs="Times New Roman"/>
          <w:sz w:val="24"/>
          <w:szCs w:val="24"/>
        </w:rPr>
      </w:pPr>
    </w:p>
    <w:p w:rsidR="00FC481C" w:rsidRPr="004C6CB5" w:rsidRDefault="00FC481C" w:rsidP="008831AA">
      <w:pPr>
        <w:spacing w:after="0" w:line="240" w:lineRule="atLeast"/>
        <w:ind w:firstLine="709"/>
        <w:jc w:val="both"/>
        <w:rPr>
          <w:rFonts w:ascii="Times New Roman" w:hAnsi="Times New Roman" w:cs="Times New Roman"/>
          <w:b/>
          <w:sz w:val="24"/>
          <w:szCs w:val="24"/>
        </w:rPr>
      </w:pPr>
      <w:r w:rsidRPr="004C6CB5">
        <w:rPr>
          <w:rFonts w:ascii="Times New Roman" w:hAnsi="Times New Roman" w:cs="Times New Roman"/>
          <w:b/>
          <w:sz w:val="24"/>
          <w:szCs w:val="24"/>
        </w:rPr>
        <w:t>Договір купівлі-продажу земельної ділянки підлягає обов’язковому </w:t>
      </w:r>
      <w:hyperlink r:id="rId40" w:tooltip="Нотаріальне посвідчення правочинів" w:history="1">
        <w:r w:rsidRPr="004C6CB5">
          <w:rPr>
            <w:rStyle w:val="a3"/>
            <w:rFonts w:ascii="Times New Roman" w:hAnsi="Times New Roman" w:cs="Times New Roman"/>
            <w:b/>
            <w:sz w:val="24"/>
            <w:szCs w:val="24"/>
          </w:rPr>
          <w:t>нотаріальному посвідченню</w:t>
        </w:r>
      </w:hyperlink>
      <w:r w:rsidRPr="004C6CB5">
        <w:rPr>
          <w:rFonts w:ascii="Times New Roman" w:hAnsi="Times New Roman" w:cs="Times New Roman"/>
          <w:b/>
          <w:sz w:val="24"/>
          <w:szCs w:val="24"/>
        </w:rPr>
        <w:t>. Пакет документів, який потрібно буде подати нотаріусу, при укладенні договору між громадянами наступний:</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документи, які підтверджують їх особу і громадянство України, а також реєстраційні номери облікових карток платників податків;</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державний акт на право власності на землю, договір, свідоцтво про право на спадщину або інший документ, що підтверджує право власності на земельну ділянку;</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документи про грошову оцінку відчужуваної земельної ділянки.</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Окрім того, з метою визначення загальної площі ділянок, які має право набути у власність одна особа, нотаріусу необхідно буде надати відомості та документи про перебування набувача у шлюбі, у тому числі зареєстрованому за кордоном, та про набуття землі сільськогосподарського призначення на </w:t>
      </w:r>
      <w:hyperlink r:id="rId41" w:tooltip="Спільна сумісна власність на земельну ділянку" w:history="1">
        <w:r w:rsidRPr="008831AA">
          <w:rPr>
            <w:rStyle w:val="a3"/>
            <w:rFonts w:ascii="Times New Roman" w:hAnsi="Times New Roman" w:cs="Times New Roman"/>
            <w:sz w:val="24"/>
            <w:szCs w:val="24"/>
          </w:rPr>
          <w:t>праві спільної сумісної власності подружжя</w:t>
        </w:r>
      </w:hyperlink>
      <w:r w:rsidRPr="008831AA">
        <w:rPr>
          <w:rFonts w:ascii="Times New Roman" w:hAnsi="Times New Roman" w:cs="Times New Roman"/>
          <w:sz w:val="24"/>
          <w:szCs w:val="24"/>
        </w:rPr>
        <w:t>.</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Водночас нотаріус як суб’єкт первинного </w:t>
      </w:r>
      <w:proofErr w:type="gramStart"/>
      <w:r w:rsidRPr="008831AA">
        <w:rPr>
          <w:rFonts w:ascii="Times New Roman" w:hAnsi="Times New Roman" w:cs="Times New Roman"/>
          <w:sz w:val="24"/>
          <w:szCs w:val="24"/>
        </w:rPr>
        <w:t>фінансового  моніторингу</w:t>
      </w:r>
      <w:proofErr w:type="gramEnd"/>
      <w:r w:rsidRPr="008831AA">
        <w:rPr>
          <w:rFonts w:ascii="Times New Roman" w:hAnsi="Times New Roman" w:cs="Times New Roman"/>
          <w:sz w:val="24"/>
          <w:szCs w:val="24"/>
        </w:rPr>
        <w:t xml:space="preserve"> має право витребувати у потенційного покупця відомості та документи, що підтверджують джерела походження коштів для придбання земельних соток чи гектарів. Джерелами походження коштів для набуття у власність земельної ділянки сільськогосподарського призначення можуть бути: заробітна плата (грошове забезпечення); гонорари та інші виплати згідно з цивільно-правовими правочинами; дохід від підприємницької або незалежної професійної діяльності; дохід від відчуження майна; дивіденди; проценти; роялті; страхові виплати; виграші (призи) в азартні ігри, виграші (призи) у лотерею чи в інші розіграші, у букмекерському парі, у парі тоталізатора; призи (виграші) у грошовій формі, одержані за перемогу та/або участь в аматорських спортивних змаганнях; благодійна допомога; пенсія; спадщина; подарунки; кошти, отримані в позику (кредит); набуття права на знахідку або скарб; інші джерела, не заборонені законом.</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Вартість земельних ділянок сільськогосподарського призначення</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До 1 січня 2030 року ціна продажу земельних ділянок сільськогосподарського призначення, виділених в натурі (на місцевості) власникам земельних часток (паїв), не може бути меншою за їх </w:t>
      </w:r>
      <w:hyperlink r:id="rId42" w:tooltip="Нормативна грошова оцінка земель сільськогосподарського призначення та населених пунктів" w:history="1">
        <w:r w:rsidRPr="008831AA">
          <w:rPr>
            <w:rStyle w:val="a3"/>
            <w:rFonts w:ascii="Times New Roman" w:hAnsi="Times New Roman" w:cs="Times New Roman"/>
            <w:sz w:val="24"/>
            <w:szCs w:val="24"/>
          </w:rPr>
          <w:t>нормативну грошову оцінку</w:t>
        </w:r>
      </w:hyperlink>
      <w:r w:rsidRPr="008831AA">
        <w:rPr>
          <w:rFonts w:ascii="Times New Roman" w:hAnsi="Times New Roman" w:cs="Times New Roman"/>
          <w:sz w:val="24"/>
          <w:szCs w:val="24"/>
        </w:rPr>
        <w:t>.</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Оцінку буде проводити Держгеокадастр, яка складатиметься з аналізу грунтів за різними параметрами: склад, кліматичні умови, розміщення. Буде створена відкрита база даних з усією інформацією щодо нормативної грошової оцінки земель у різних регіонах.</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Розрахунки провадяться в безготівковій формі.</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Не допускається набуття права власності на земельні ділянки за відплатними договорами у разі відсутності у набувача права власності документів, які підтверджують джерела походження коштів або інших активів, за рахунок яких набувається таке право.</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Сплата податку при укладанні договору купівлі - продажу</w:t>
      </w:r>
    </w:p>
    <w:p w:rsidR="008831AA"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Необхідно буде сплатити податок на доходи фізичних осіб за ставкою 5% від ціни, зазначеної в договорі купівлі-продажу, та військовий збір у розмірі 1,5%, до того ж ще </w:t>
      </w:r>
      <w:proofErr w:type="gramStart"/>
      <w:r w:rsidRPr="008831AA">
        <w:rPr>
          <w:rFonts w:ascii="Times New Roman" w:hAnsi="Times New Roman" w:cs="Times New Roman"/>
          <w:sz w:val="24"/>
          <w:szCs w:val="24"/>
        </w:rPr>
        <w:t>до моменту</w:t>
      </w:r>
      <w:proofErr w:type="gramEnd"/>
      <w:r w:rsidRPr="008831AA">
        <w:rPr>
          <w:rFonts w:ascii="Times New Roman" w:hAnsi="Times New Roman" w:cs="Times New Roman"/>
          <w:sz w:val="24"/>
          <w:szCs w:val="24"/>
        </w:rPr>
        <w:t xml:space="preserve"> нотаріального посвідчення договору відчуження земельної ділянки. Базовою розрахунковою величиною для оподаткування буде зазначена в договорі купівлі-продажу ціна, яка не може бути нижчою за оціночну вартість землі, розрахованої уповноваженим органом. </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lastRenderedPageBreak/>
        <w:t>До 1 січня 2030 року ціна продажу земельних ділянок сільськогосподарського призначення, виділених в натурі (на місцевості) власникам земельних часток (паїв), не може бути меншою за їх нормативну грошову оцінку.</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Землі, які заборонено продавати</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Продаж земельних ділянок сільськогосподарського призначення державної та комунальної власності забороняється.</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Забороняється також відчуження земельних ділянок сільськогосподарського призначення розташованих на тимчасово окупованих територіях у Донецькій та Луганській областях, Автономної Республіки Крим та міста Севастополя, крім передачі їх у спадщину.</w:t>
      </w:r>
    </w:p>
    <w:p w:rsidR="008831AA" w:rsidRPr="008831AA" w:rsidRDefault="008831AA" w:rsidP="008831AA">
      <w:pPr>
        <w:spacing w:after="0" w:line="240" w:lineRule="atLeast"/>
        <w:ind w:firstLine="709"/>
        <w:jc w:val="both"/>
        <w:rPr>
          <w:rFonts w:ascii="Times New Roman" w:hAnsi="Times New Roman" w:cs="Times New Roman"/>
          <w:sz w:val="24"/>
          <w:szCs w:val="24"/>
        </w:rPr>
      </w:pPr>
    </w:p>
    <w:p w:rsidR="00FC481C" w:rsidRPr="008831AA" w:rsidRDefault="00416BAD" w:rsidP="008831AA">
      <w:pPr>
        <w:spacing w:after="0" w:line="240" w:lineRule="atLeast"/>
        <w:ind w:firstLine="709"/>
        <w:jc w:val="both"/>
        <w:rPr>
          <w:rFonts w:ascii="Times New Roman" w:hAnsi="Times New Roman" w:cs="Times New Roman"/>
          <w:sz w:val="24"/>
          <w:szCs w:val="24"/>
        </w:rPr>
      </w:pPr>
      <w:hyperlink r:id="rId43" w:history="1">
        <w:r w:rsidR="00FC481C" w:rsidRPr="008831AA">
          <w:rPr>
            <w:rStyle w:val="a3"/>
            <w:rFonts w:ascii="Times New Roman" w:hAnsi="Times New Roman" w:cs="Times New Roman"/>
            <w:sz w:val="24"/>
            <w:szCs w:val="24"/>
          </w:rPr>
          <w:t>Постанова Верховного Суду від 21 травня 2021 року, справа № 908/1550/19</w:t>
        </w:r>
      </w:hyperlink>
      <w:r w:rsidR="00FC481C" w:rsidRPr="008831AA">
        <w:rPr>
          <w:rFonts w:ascii="Times New Roman" w:hAnsi="Times New Roman" w:cs="Times New Roman"/>
          <w:sz w:val="24"/>
          <w:szCs w:val="24"/>
        </w:rPr>
        <w:t> Висновок суду:</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1.Встановлена законодавцем тимчасова заборона на купівлю-продаж або іншим способом відчуження земельних ділянок стосується не всіх земельних ділянок сільськогосподарського призначення, які перебувають у приватній власності громадян та юридичних осіб, а лише їх окремих видів, зокрема земельних ділянок для ведення товарного сільськогосподарського виробництва та земельних ділянок, виділених в натурі (на місцевості) власникам земельних часток (паїв) для ведення особистого селянського господарства.</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2.Відповідно до </w:t>
      </w:r>
      <w:hyperlink r:id="rId44" w:anchor="Text" w:history="1">
        <w:r w:rsidRPr="008831AA">
          <w:rPr>
            <w:rStyle w:val="a3"/>
            <w:rFonts w:ascii="Times New Roman" w:hAnsi="Times New Roman" w:cs="Times New Roman"/>
            <w:sz w:val="24"/>
            <w:szCs w:val="24"/>
          </w:rPr>
          <w:t>Класифікації видів цільового призначення земель, затвердженої наказом Державного комітету України із земельних ресурсів від 23.07.2010 № 548 (зареєстровано в Міністерстві юстиції України 01.11.2010 за № 1011/18306)</w:t>
        </w:r>
      </w:hyperlink>
      <w:r w:rsidRPr="008831AA">
        <w:rPr>
          <w:rFonts w:ascii="Times New Roman" w:hAnsi="Times New Roman" w:cs="Times New Roman"/>
          <w:sz w:val="24"/>
          <w:szCs w:val="24"/>
        </w:rPr>
        <w:t>, окремим видом цільового призначення земельних ділянок є призначення "для ведення товарного сільськогосподарського виробництва" (код 01.01). Таким чином, заборона, встановлена </w:t>
      </w:r>
      <w:hyperlink r:id="rId45" w:anchor="n1913:~:text=%D0%B1)%20%D0%B7%D0%B0%D0%B1%D0%BE%D1%80%D0%BE%D0%BD%D1%8F%D1%94%D1%82%D1%8C%D1%81%D1%8F%20%D0%BA%D1%83%D0%BF%D1%96%D0%B2%D0%BB%D1%8F,%D1%97%D1%85%20%D1%83%D0%BA%D0%BB%D0%B0%D0%B4%D0%B5%D0%BD%D0%BD%D1%8F%20(%D0%BF%D0%BE%D1%81%D0%B2%D1%96%D0%B4%D1%87%D0%B5%D0%BD%D0%BD%D1%8F)." w:history="1">
        <w:r w:rsidRPr="008831AA">
          <w:rPr>
            <w:rStyle w:val="a3"/>
            <w:rFonts w:ascii="Times New Roman" w:hAnsi="Times New Roman" w:cs="Times New Roman"/>
            <w:sz w:val="24"/>
            <w:szCs w:val="24"/>
          </w:rPr>
          <w:t>підпунктом "б" пункту 15 Перехідних положень ЗК України</w:t>
        </w:r>
      </w:hyperlink>
      <w:r w:rsidRPr="008831AA">
        <w:rPr>
          <w:rFonts w:ascii="Times New Roman" w:hAnsi="Times New Roman" w:cs="Times New Roman"/>
          <w:sz w:val="24"/>
          <w:szCs w:val="24"/>
        </w:rPr>
        <w:t>, поширюється на земельні ділянки, що мають саме цей вид цільового призначення, а саме - "перебувають у власності громадян та юридичних осіб для ведення товарного сільськогосподарського виробництва" незалежно від способу набуття власником прав на земельну ділянку.</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3.Згадана заборона не може поширюватися на земельні ділянки приватної власності, при наданні яких у власність був встановлений інший вид цільового призначення ніж "для ведення товарного сільськогосподарського виробництва", яке прямо згадується у підпункті "б" пункту 15 Перехідних положень ЗК України. Зокрема, такими видами цільових призначень є: для ведення фермерського господарства (код 01.02); для ведення підсобного сільського господарства (код 01.04); для садівництва (01.05); для городництва (код 01.06); для сінокосіння і випасання худоби (код 01.07); для дослідних і навчальних цілей, пропаганди передового досвіду ведення сільського господарства (код 01.08); для розміщення інфраструктури оптових ринків сільськогосподарської продукції (код 01.09); для іншого сільськогосподарського призначення (код 01.10). Всі ці види цільового призначення не згадуються у підпункті "б" пункту 15 Перехідних положень ЗК України, а тому обмеження щодо купівлі-продажу або інших способів відчуження відповідних земельних ділянок не можуть застосовуватися.</w:t>
      </w:r>
    </w:p>
    <w:p w:rsidR="00FC481C" w:rsidRPr="008831AA" w:rsidRDefault="00FC481C" w:rsidP="008831AA">
      <w:pPr>
        <w:spacing w:after="0" w:line="240" w:lineRule="atLeast"/>
        <w:ind w:firstLine="709"/>
        <w:jc w:val="both"/>
        <w:rPr>
          <w:rFonts w:ascii="Times New Roman" w:hAnsi="Times New Roman" w:cs="Times New Roman"/>
          <w:b/>
          <w:sz w:val="24"/>
          <w:szCs w:val="24"/>
        </w:rPr>
      </w:pPr>
      <w:r w:rsidRPr="008831AA">
        <w:rPr>
          <w:rFonts w:ascii="Times New Roman" w:hAnsi="Times New Roman" w:cs="Times New Roman"/>
          <w:b/>
          <w:sz w:val="24"/>
          <w:szCs w:val="24"/>
        </w:rPr>
        <w:t>Припинення права власності на земельну ділянку</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Якщо до особи переходить право власності на земельну ділянку, яка за </w:t>
      </w:r>
      <w:hyperlink r:id="rId46" w:anchor="Text" w:history="1">
        <w:r w:rsidRPr="008831AA">
          <w:rPr>
            <w:rStyle w:val="a3"/>
            <w:rFonts w:ascii="Times New Roman" w:hAnsi="Times New Roman" w:cs="Times New Roman"/>
            <w:sz w:val="24"/>
            <w:szCs w:val="24"/>
          </w:rPr>
          <w:t>ЗК України</w:t>
        </w:r>
      </w:hyperlink>
      <w:r w:rsidRPr="008831AA">
        <w:rPr>
          <w:rFonts w:ascii="Times New Roman" w:hAnsi="Times New Roman" w:cs="Times New Roman"/>
          <w:sz w:val="24"/>
          <w:szCs w:val="24"/>
        </w:rPr>
        <w:t> не може набуватися нею у власність, ця ділянка підлягає відчуженню її власником протягом року з моменту переходу такого права.</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У разі якщо відповідно до закону власник земельної ділянки зобов’язаний відчужити її протягом певного строку і земельна ділянка не була відчужена ним протягом такого строку, така ділянка підлягає </w:t>
      </w:r>
      <w:hyperlink r:id="rId47" w:tooltip="Конфіскація земельної ділянки" w:history="1">
        <w:r w:rsidRPr="008831AA">
          <w:rPr>
            <w:rStyle w:val="a3"/>
            <w:rFonts w:ascii="Times New Roman" w:hAnsi="Times New Roman" w:cs="Times New Roman"/>
            <w:sz w:val="24"/>
            <w:szCs w:val="24"/>
          </w:rPr>
          <w:t>конфіскації</w:t>
        </w:r>
      </w:hyperlink>
      <w:r w:rsidRPr="008831AA">
        <w:rPr>
          <w:rFonts w:ascii="Times New Roman" w:hAnsi="Times New Roman" w:cs="Times New Roman"/>
          <w:sz w:val="24"/>
          <w:szCs w:val="24"/>
        </w:rPr>
        <w:t> за рішенням суду.</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У разі порушення вимог щодо граничної площі земель сільськогосподарського призначення, що можуть перебувати у власності однієї особи, земельні ділянки, площа яких перевищує зазначені граничні розміри, конфіскуються за рішенням суду.</w:t>
      </w:r>
    </w:p>
    <w:p w:rsidR="00FC481C" w:rsidRPr="008831AA" w:rsidRDefault="00FC481C"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lastRenderedPageBreak/>
        <w:t>Інші підстави припинення права власності на земельну ділянку передбачені в </w:t>
      </w:r>
      <w:hyperlink r:id="rId48" w:anchor="n1410" w:history="1">
        <w:r w:rsidRPr="008831AA">
          <w:rPr>
            <w:rStyle w:val="a3"/>
            <w:rFonts w:ascii="Times New Roman" w:hAnsi="Times New Roman" w:cs="Times New Roman"/>
            <w:sz w:val="24"/>
            <w:szCs w:val="24"/>
          </w:rPr>
          <w:t>сттатті 140 ЗК України</w:t>
        </w:r>
      </w:hyperlink>
    </w:p>
    <w:p w:rsidR="008831AA" w:rsidRDefault="008831AA" w:rsidP="008831AA">
      <w:pPr>
        <w:spacing w:after="0" w:line="240" w:lineRule="atLeast"/>
        <w:ind w:firstLine="709"/>
        <w:jc w:val="both"/>
        <w:rPr>
          <w:rFonts w:ascii="Times New Roman" w:hAnsi="Times New Roman" w:cs="Times New Roman"/>
          <w:sz w:val="24"/>
          <w:szCs w:val="24"/>
        </w:rPr>
      </w:pPr>
    </w:p>
    <w:p w:rsidR="008831AA" w:rsidRPr="008831AA" w:rsidRDefault="008831AA" w:rsidP="008831AA">
      <w:pPr>
        <w:spacing w:after="0" w:line="240" w:lineRule="atLeast"/>
        <w:ind w:firstLine="709"/>
        <w:jc w:val="both"/>
        <w:rPr>
          <w:rFonts w:ascii="Times New Roman" w:hAnsi="Times New Roman" w:cs="Times New Roman"/>
          <w:sz w:val="24"/>
          <w:szCs w:val="24"/>
        </w:rPr>
      </w:pPr>
    </w:p>
    <w:p w:rsidR="0006320A" w:rsidRPr="008831AA" w:rsidRDefault="0006320A" w:rsidP="008831AA">
      <w:pPr>
        <w:spacing w:after="0" w:line="240" w:lineRule="atLeast"/>
        <w:ind w:firstLine="709"/>
        <w:jc w:val="center"/>
        <w:rPr>
          <w:rFonts w:ascii="Times New Roman" w:hAnsi="Times New Roman" w:cs="Times New Roman"/>
          <w:b/>
          <w:sz w:val="24"/>
          <w:szCs w:val="24"/>
        </w:rPr>
      </w:pPr>
      <w:r w:rsidRPr="008831AA">
        <w:rPr>
          <w:rFonts w:ascii="Times New Roman" w:hAnsi="Times New Roman" w:cs="Times New Roman"/>
          <w:b/>
          <w:sz w:val="24"/>
          <w:szCs w:val="24"/>
        </w:rPr>
        <w:t>Про внесення змін до деяких законодавчих актів України щодо умов обігу земель сільськогосподарського призначення</w:t>
      </w:r>
    </w:p>
    <w:p w:rsidR="0006320A" w:rsidRPr="008831AA" w:rsidRDefault="0006320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Документ 552-IX, чинний, поточна редакція — Прийняття від 31.03.2020</w:t>
      </w:r>
    </w:p>
    <w:p w:rsidR="008831AA" w:rsidRDefault="0006320A" w:rsidP="008831AA">
      <w:pPr>
        <w:spacing w:after="0" w:line="240" w:lineRule="atLeast"/>
        <w:ind w:firstLine="709"/>
        <w:jc w:val="both"/>
        <w:rPr>
          <w:rFonts w:ascii="Times New Roman" w:hAnsi="Times New Roman" w:cs="Times New Roman"/>
          <w:sz w:val="24"/>
          <w:szCs w:val="24"/>
        </w:rPr>
      </w:pPr>
      <w:proofErr w:type="gramStart"/>
      <w:r w:rsidRPr="008831AA">
        <w:rPr>
          <w:rFonts w:ascii="Times New Roman" w:hAnsi="Times New Roman" w:cs="Times New Roman"/>
          <w:sz w:val="24"/>
          <w:szCs w:val="24"/>
        </w:rPr>
        <w:t>(  Остання</w:t>
      </w:r>
      <w:proofErr w:type="gramEnd"/>
      <w:r w:rsidRPr="008831AA">
        <w:rPr>
          <w:rFonts w:ascii="Times New Roman" w:hAnsi="Times New Roman" w:cs="Times New Roman"/>
          <w:sz w:val="24"/>
          <w:szCs w:val="24"/>
        </w:rPr>
        <w:t xml:space="preserve"> подія — Набрання чинності, відбулась 01.07.2021. </w:t>
      </w:r>
    </w:p>
    <w:p w:rsidR="0006320A" w:rsidRPr="008831AA" w:rsidRDefault="0006320A" w:rsidP="008831AA">
      <w:pPr>
        <w:spacing w:after="0" w:line="240" w:lineRule="atLeast"/>
        <w:ind w:firstLine="709"/>
        <w:jc w:val="center"/>
        <w:rPr>
          <w:rFonts w:ascii="Times New Roman" w:hAnsi="Times New Roman" w:cs="Times New Roman"/>
          <w:sz w:val="24"/>
          <w:szCs w:val="24"/>
        </w:rPr>
      </w:pPr>
      <w:r w:rsidRPr="008831AA">
        <w:rPr>
          <w:rFonts w:ascii="Times New Roman" w:hAnsi="Times New Roman" w:cs="Times New Roman"/>
          <w:sz w:val="24"/>
          <w:szCs w:val="24"/>
        </w:rPr>
        <mc:AlternateContent>
          <mc:Choice Requires="wps">
            <w:drawing>
              <wp:inline distT="0" distB="0" distL="0" distR="0">
                <wp:extent cx="307340" cy="307340"/>
                <wp:effectExtent l="0" t="0" r="0" b="0"/>
                <wp:docPr id="7" name="Прямоугольник 7" descr="https://zakonst.rada.gov.ua/images/text/card.sv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738881" id="Прямоугольник 7" o:spid="_x0000_s1026" alt="https://zakonst.rada.gov.ua/images/text/card.svg" href="https://zakon.rada.gov.ua/laws/card/552-20"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" o:button="t" filled="f" stroked="f">
                <v:fill o:detectmouseclick="t"/>
                <o:lock v:ext="edit" aspectratio="t"/>
                <w10:anchorlock/>
              </v:rect>
            </w:pict>
          </mc:Fallback>
        </mc:AlternateContent>
      </w:r>
      <w:r w:rsidRPr="008831AA">
        <w:rPr>
          <w:rFonts w:ascii="Times New Roman" w:hAnsi="Times New Roman" w:cs="Times New Roman"/>
          <w:sz w:val="24"/>
          <w:szCs w:val="24"/>
        </w:rPr>
        <mc:AlternateContent>
          <mc:Choice Requires="wps">
            <w:drawing>
              <wp:inline distT="0" distB="0" distL="0" distR="0">
                <wp:extent cx="307340" cy="307340"/>
                <wp:effectExtent l="0" t="0" r="0" b="0"/>
                <wp:docPr id="6" name="Прямоугольник 6" descr="https://zakonst.rada.gov.ua/images/text/prj.svg">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7EB52" id="Прямоугольник 6" o:spid="_x0000_s1026" alt="https://zakonst.rada.gov.ua/images/text/prj.svg" href="https://itd.rada.gov.ua/billInfo/Bills/CardByRn?regNum=2178-10&amp;conv=9" target="&quot;_blank&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" o:button="t" filled="f" stroked="f">
                <v:fill o:detectmouseclick="t"/>
                <o:lock v:ext="edit" aspectratio="t"/>
                <w10:anchorlock/>
              </v:rect>
            </w:pict>
          </mc:Fallback>
        </mc:AlternateContent>
      </w:r>
      <w:r w:rsidRPr="008831AA">
        <w:rPr>
          <w:rFonts w:ascii="Times New Roman" w:hAnsi="Times New Roman" w:cs="Times New Roman"/>
          <w:sz w:val="24"/>
          <w:szCs w:val="24"/>
        </w:rPr>
        <mc:AlternateContent>
          <mc:Choice Requires="wps">
            <w:drawing>
              <wp:inline distT="0" distB="0" distL="0" distR="0">
                <wp:extent cx="307340" cy="307340"/>
                <wp:effectExtent l="0" t="0" r="0" b="0"/>
                <wp:docPr id="5" name="Прямоугольник 5" descr="https://zakonst.rada.gov.ua/images/text/link.svg">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CBD264" id="Прямоугольник 5" o:spid="_x0000_s1026" alt="https://zakonst.rada.gov.ua/images/text/link.svg" href="https://zakon.rada.gov.ua/laws/main/l494547" target="&quot;_blank&quo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" o:button="t" filled="f" stroked="f">
                <v:fill o:detectmouseclick="t"/>
                <o:lock v:ext="edit" aspectratio="t"/>
                <w10:anchorlock/>
              </v:rect>
            </w:pict>
          </mc:Fallback>
        </mc:AlternateContent>
      </w:r>
      <w:r w:rsidRPr="008831AA">
        <w:rPr>
          <w:rFonts w:ascii="Times New Roman" w:hAnsi="Times New Roman" w:cs="Times New Roman"/>
          <w:sz w:val="24"/>
          <w:szCs w:val="24"/>
        </w:rPr>
        <mc:AlternateContent>
          <mc:Choice Requires="wps">
            <w:drawing>
              <wp:inline distT="0" distB="0" distL="0" distR="0">
                <wp:extent cx="307340" cy="307340"/>
                <wp:effectExtent l="0" t="0" r="0" b="0"/>
                <wp:docPr id="4" name="Прямоугольник 4" descr="https://zakonst.rada.gov.ua/images/text/st.sv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40501F" id="Прямоугольник 4" o:spid="_x0000_s1026" alt="https://zakonst.rada.gov.ua/images/text/st.svg" href="https://zakon.rada.gov.ua/laws/show/552-20/stru#Stru"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" o:button="t" filled="f" stroked="f">
                <v:fill o:detectmouseclick="t"/>
                <o:lock v:ext="edit" aspectratio="t"/>
                <w10:anchorlock/>
              </v:rect>
            </w:pict>
          </mc:Fallback>
        </mc:AlternateContent>
      </w:r>
      <w:r w:rsidRPr="008831AA">
        <w:rPr>
          <w:rFonts w:ascii="Times New Roman" w:hAnsi="Times New Roman" w:cs="Times New Roman"/>
          <w:sz w:val="24"/>
          <w:szCs w:val="24"/>
        </w:rPr>
        <mc:AlternateContent>
          <mc:Choice Requires="wps">
            <w:drawing>
              <wp:inline distT="0" distB="0" distL="0" distR="0">
                <wp:extent cx="307340" cy="307340"/>
                <wp:effectExtent l="0" t="0" r="0" b="0"/>
                <wp:docPr id="3" name="Прямоугольник 3" descr="https://zakonst.rada.gov.ua/images/text/new.sv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93686" id="Прямоугольник 3" o:spid="_x0000_s1026" alt="https://zakonst.rada.gov.ua/images/text/new.svg" href="https://zakon.rada.gov.ua/laws/show/552-20/conv"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" o:button="t" filled="f" stroked="f">
                <v:fill o:detectmouseclick="t"/>
                <o:lock v:ext="edit" aspectratio="t"/>
                <w10:anchorlock/>
              </v:rect>
            </w:pict>
          </mc:Fallback>
        </mc:AlternateContent>
      </w:r>
    </w:p>
    <w:tbl>
      <w:tblPr>
        <w:tblW w:w="5000" w:type="pct"/>
        <w:tblCellMar>
          <w:left w:w="0" w:type="dxa"/>
          <w:right w:w="0" w:type="dxa"/>
        </w:tblCellMar>
        <w:tblLook w:val="04A0" w:firstRow="1" w:lastRow="0" w:firstColumn="1" w:lastColumn="0" w:noHBand="0" w:noVBand="1"/>
      </w:tblPr>
      <w:tblGrid>
        <w:gridCol w:w="9349"/>
      </w:tblGrid>
      <w:tr w:rsidR="0006320A" w:rsidRPr="008831AA" w:rsidTr="0006320A">
        <w:tc>
          <w:tcPr>
            <w:tcW w:w="0" w:type="auto"/>
            <w:tcBorders>
              <w:top w:val="single" w:sz="2" w:space="0" w:color="auto"/>
              <w:left w:val="single" w:sz="2" w:space="0" w:color="auto"/>
              <w:bottom w:val="single" w:sz="2" w:space="0" w:color="auto"/>
              <w:right w:val="single" w:sz="2" w:space="0" w:color="auto"/>
            </w:tcBorders>
            <w:hideMark/>
          </w:tcPr>
          <w:p w:rsidR="0006320A" w:rsidRPr="008831AA" w:rsidRDefault="0006320A" w:rsidP="008831AA">
            <w:pPr>
              <w:spacing w:after="0" w:line="240" w:lineRule="atLeast"/>
              <w:ind w:firstLine="709"/>
              <w:jc w:val="center"/>
              <w:rPr>
                <w:rFonts w:ascii="Times New Roman" w:hAnsi="Times New Roman" w:cs="Times New Roman"/>
                <w:sz w:val="24"/>
                <w:szCs w:val="24"/>
              </w:rPr>
            </w:pPr>
            <w:bookmarkStart w:id="0" w:name="Text"/>
            <w:bookmarkStart w:id="1" w:name="n2"/>
            <w:bookmarkEnd w:id="0"/>
            <w:bookmarkEnd w:id="1"/>
            <w:r w:rsidRPr="008831AA">
              <w:rPr>
                <w:rFonts w:ascii="Times New Roman" w:hAnsi="Times New Roman" w:cs="Times New Roman"/>
                <w:sz w:val="24"/>
                <w:szCs w:val="24"/>
              </w:rPr>
              <w:drawing>
                <wp:inline distT="0" distB="0" distL="0" distR="0">
                  <wp:extent cx="574675" cy="760730"/>
                  <wp:effectExtent l="0" t="0" r="0" b="1270"/>
                  <wp:docPr id="2" name="Рисунок 2"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zakonst.rada.gov.ua/images/gerb.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4675" cy="760730"/>
                          </a:xfrm>
                          <a:prstGeom prst="rect">
                            <a:avLst/>
                          </a:prstGeom>
                          <a:noFill/>
                          <a:ln>
                            <a:noFill/>
                          </a:ln>
                        </pic:spPr>
                      </pic:pic>
                    </a:graphicData>
                  </a:graphic>
                </wp:inline>
              </w:drawing>
            </w:r>
          </w:p>
        </w:tc>
      </w:tr>
      <w:tr w:rsidR="0006320A" w:rsidRPr="008831AA" w:rsidTr="0006320A">
        <w:tc>
          <w:tcPr>
            <w:tcW w:w="0" w:type="auto"/>
            <w:tcBorders>
              <w:top w:val="single" w:sz="2" w:space="0" w:color="auto"/>
              <w:left w:val="single" w:sz="2" w:space="0" w:color="auto"/>
              <w:bottom w:val="single" w:sz="2" w:space="0" w:color="auto"/>
              <w:right w:val="single" w:sz="2" w:space="0" w:color="auto"/>
            </w:tcBorders>
            <w:hideMark/>
          </w:tcPr>
          <w:p w:rsidR="0006320A" w:rsidRPr="008831AA" w:rsidRDefault="0006320A" w:rsidP="008831AA">
            <w:pPr>
              <w:spacing w:after="0" w:line="240" w:lineRule="atLeast"/>
              <w:ind w:firstLine="709"/>
              <w:jc w:val="center"/>
              <w:rPr>
                <w:rFonts w:ascii="Times New Roman" w:hAnsi="Times New Roman" w:cs="Times New Roman"/>
                <w:sz w:val="24"/>
                <w:szCs w:val="24"/>
              </w:rPr>
            </w:pPr>
            <w:r w:rsidRPr="008831AA">
              <w:rPr>
                <w:rFonts w:ascii="Times New Roman" w:hAnsi="Times New Roman" w:cs="Times New Roman"/>
                <w:sz w:val="24"/>
                <w:szCs w:val="24"/>
              </w:rPr>
              <w:t>ЗАКОН УКРАЇНИ</w:t>
            </w:r>
          </w:p>
        </w:tc>
      </w:tr>
    </w:tbl>
    <w:p w:rsidR="0006320A" w:rsidRPr="008831AA" w:rsidRDefault="0006320A" w:rsidP="008831AA">
      <w:pPr>
        <w:spacing w:after="0" w:line="240" w:lineRule="atLeast"/>
        <w:ind w:firstLine="709"/>
        <w:jc w:val="center"/>
        <w:rPr>
          <w:rFonts w:ascii="Times New Roman" w:hAnsi="Times New Roman" w:cs="Times New Roman"/>
          <w:sz w:val="24"/>
          <w:szCs w:val="24"/>
        </w:rPr>
      </w:pPr>
      <w:bookmarkStart w:id="2" w:name="n3"/>
      <w:bookmarkEnd w:id="2"/>
      <w:r w:rsidRPr="008831AA">
        <w:rPr>
          <w:rFonts w:ascii="Times New Roman" w:hAnsi="Times New Roman" w:cs="Times New Roman"/>
          <w:sz w:val="24"/>
          <w:szCs w:val="24"/>
        </w:rPr>
        <w:t>Про внесення змін до деяких законодавчих актів України щодо умов обігу земель сільськогосподарського призначення</w:t>
      </w:r>
    </w:p>
    <w:p w:rsidR="0006320A" w:rsidRPr="008831AA" w:rsidRDefault="0006320A" w:rsidP="008831AA">
      <w:pPr>
        <w:spacing w:after="0" w:line="240" w:lineRule="atLeast"/>
        <w:ind w:firstLine="709"/>
        <w:jc w:val="center"/>
        <w:rPr>
          <w:rFonts w:ascii="Times New Roman" w:hAnsi="Times New Roman" w:cs="Times New Roman"/>
          <w:sz w:val="24"/>
          <w:szCs w:val="24"/>
        </w:rPr>
      </w:pPr>
      <w:bookmarkStart w:id="3" w:name="n79"/>
      <w:bookmarkEnd w:id="3"/>
      <w:r w:rsidRPr="008831AA">
        <w:rPr>
          <w:rFonts w:ascii="Times New Roman" w:hAnsi="Times New Roman" w:cs="Times New Roman"/>
          <w:sz w:val="24"/>
          <w:szCs w:val="24"/>
        </w:rPr>
        <w:t>(Відомості Верховної Ради України (ВВР), 2020, № 20, ст.142)</w:t>
      </w:r>
    </w:p>
    <w:p w:rsidR="008831AA" w:rsidRDefault="008831AA" w:rsidP="008831AA">
      <w:pPr>
        <w:spacing w:after="0" w:line="240" w:lineRule="atLeast"/>
        <w:ind w:firstLine="709"/>
        <w:jc w:val="both"/>
        <w:rPr>
          <w:rFonts w:ascii="Times New Roman" w:hAnsi="Times New Roman" w:cs="Times New Roman"/>
          <w:sz w:val="24"/>
          <w:szCs w:val="24"/>
        </w:rPr>
      </w:pPr>
      <w:bookmarkStart w:id="4" w:name="n4"/>
      <w:bookmarkEnd w:id="4"/>
    </w:p>
    <w:p w:rsidR="0006320A" w:rsidRPr="008831AA" w:rsidRDefault="0006320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Верховна Рада України постановляє:</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5" w:name="n5"/>
      <w:bookmarkEnd w:id="5"/>
      <w:r w:rsidRPr="008831AA">
        <w:rPr>
          <w:rFonts w:ascii="Times New Roman" w:hAnsi="Times New Roman" w:cs="Times New Roman"/>
          <w:sz w:val="24"/>
          <w:szCs w:val="24"/>
        </w:rPr>
        <w:t>I. Внести зміни до таких законодавчих актів України:</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6" w:name="n6"/>
      <w:bookmarkEnd w:id="6"/>
      <w:r w:rsidRPr="008831AA">
        <w:rPr>
          <w:rFonts w:ascii="Times New Roman" w:hAnsi="Times New Roman" w:cs="Times New Roman"/>
          <w:sz w:val="24"/>
          <w:szCs w:val="24"/>
        </w:rPr>
        <w:t>1. У </w:t>
      </w:r>
      <w:hyperlink r:id="rId55" w:tgtFrame="_blank" w:history="1">
        <w:r w:rsidRPr="008831AA">
          <w:rPr>
            <w:rStyle w:val="a3"/>
            <w:rFonts w:ascii="Times New Roman" w:hAnsi="Times New Roman" w:cs="Times New Roman"/>
            <w:sz w:val="24"/>
            <w:szCs w:val="24"/>
          </w:rPr>
          <w:t>Земельному кодексі України</w:t>
        </w:r>
      </w:hyperlink>
      <w:r w:rsidRPr="008831AA">
        <w:rPr>
          <w:rFonts w:ascii="Times New Roman" w:hAnsi="Times New Roman" w:cs="Times New Roman"/>
          <w:sz w:val="24"/>
          <w:szCs w:val="24"/>
        </w:rPr>
        <w:t> (Відомості Верховної Ради України, 2002 р., № 3-4, ст. 27):</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7" w:name="n7"/>
      <w:bookmarkEnd w:id="7"/>
      <w:r w:rsidRPr="008831AA">
        <w:rPr>
          <w:rFonts w:ascii="Times New Roman" w:hAnsi="Times New Roman" w:cs="Times New Roman"/>
          <w:sz w:val="24"/>
          <w:szCs w:val="24"/>
        </w:rPr>
        <w:t>1) </w:t>
      </w:r>
      <w:hyperlink r:id="rId56" w:anchor="n2222" w:tgtFrame="_blank" w:history="1">
        <w:r w:rsidRPr="008831AA">
          <w:rPr>
            <w:rStyle w:val="a3"/>
            <w:rFonts w:ascii="Times New Roman" w:hAnsi="Times New Roman" w:cs="Times New Roman"/>
            <w:sz w:val="24"/>
            <w:szCs w:val="24"/>
          </w:rPr>
          <w:t>частину шосту</w:t>
        </w:r>
      </w:hyperlink>
      <w:r w:rsidRPr="008831AA">
        <w:rPr>
          <w:rFonts w:ascii="Times New Roman" w:hAnsi="Times New Roman" w:cs="Times New Roman"/>
          <w:sz w:val="24"/>
          <w:szCs w:val="24"/>
        </w:rPr>
        <w:t> статті 37-1 доповнити абзацом другим такого змісту: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8" w:name="n8"/>
      <w:bookmarkEnd w:id="8"/>
      <w:r w:rsidRPr="008831AA">
        <w:rPr>
          <w:rFonts w:ascii="Times New Roman" w:hAnsi="Times New Roman" w:cs="Times New Roman"/>
          <w:sz w:val="24"/>
          <w:szCs w:val="24"/>
        </w:rPr>
        <w:t>"Власники та користувачі земельних ділянок усіх форм власності, розташованих у масиві земель сільськогосподарського призначення, зобов’язані надавати право сервітуту для забезпечення проходу (проїзду) іншим власникам та користувачам земельних ділянок до належної їм на відповідному праві земельної ділянки";</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9" w:name="n9"/>
      <w:bookmarkEnd w:id="9"/>
      <w:r w:rsidRPr="008831AA">
        <w:rPr>
          <w:rFonts w:ascii="Times New Roman" w:hAnsi="Times New Roman" w:cs="Times New Roman"/>
          <w:sz w:val="24"/>
          <w:szCs w:val="24"/>
        </w:rPr>
        <w:t>2) </w:t>
      </w:r>
      <w:hyperlink r:id="rId57" w:anchor="n1170" w:tgtFrame="_blank" w:history="1">
        <w:r w:rsidRPr="008831AA">
          <w:rPr>
            <w:rStyle w:val="a3"/>
            <w:rFonts w:ascii="Times New Roman" w:hAnsi="Times New Roman" w:cs="Times New Roman"/>
            <w:sz w:val="24"/>
            <w:szCs w:val="24"/>
          </w:rPr>
          <w:t>статті 130</w:t>
        </w:r>
      </w:hyperlink>
      <w:r w:rsidRPr="008831AA">
        <w:rPr>
          <w:rFonts w:ascii="Times New Roman" w:hAnsi="Times New Roman" w:cs="Times New Roman"/>
          <w:sz w:val="24"/>
          <w:szCs w:val="24"/>
        </w:rPr>
        <w:t> і </w:t>
      </w:r>
      <w:hyperlink r:id="rId58" w:anchor="n1175" w:tgtFrame="_blank" w:history="1">
        <w:r w:rsidRPr="008831AA">
          <w:rPr>
            <w:rStyle w:val="a3"/>
            <w:rFonts w:ascii="Times New Roman" w:hAnsi="Times New Roman" w:cs="Times New Roman"/>
            <w:sz w:val="24"/>
            <w:szCs w:val="24"/>
          </w:rPr>
          <w:t>131</w:t>
        </w:r>
      </w:hyperlink>
      <w:r w:rsidRPr="008831AA">
        <w:rPr>
          <w:rFonts w:ascii="Times New Roman" w:hAnsi="Times New Roman" w:cs="Times New Roman"/>
          <w:sz w:val="24"/>
          <w:szCs w:val="24"/>
        </w:rPr>
        <w:t> викласти в такій редакції:</w:t>
      </w:r>
    </w:p>
    <w:p w:rsidR="0006320A" w:rsidRPr="008831AA" w:rsidRDefault="0006320A" w:rsidP="008831AA">
      <w:pPr>
        <w:spacing w:after="0" w:line="240" w:lineRule="atLeast"/>
        <w:ind w:firstLine="709"/>
        <w:jc w:val="both"/>
        <w:rPr>
          <w:rFonts w:ascii="Times New Roman" w:hAnsi="Times New Roman" w:cs="Times New Roman"/>
          <w:color w:val="FF0000"/>
          <w:sz w:val="24"/>
          <w:szCs w:val="24"/>
        </w:rPr>
      </w:pPr>
      <w:bookmarkStart w:id="10" w:name="n10"/>
      <w:bookmarkEnd w:id="10"/>
      <w:r w:rsidRPr="008831AA">
        <w:rPr>
          <w:rFonts w:ascii="Times New Roman" w:hAnsi="Times New Roman" w:cs="Times New Roman"/>
          <w:color w:val="FF0000"/>
          <w:sz w:val="24"/>
          <w:szCs w:val="24"/>
        </w:rPr>
        <w:t>"Стаття 130. Набуття права власності на земельні ділянки сільськогосподарського призначення</w:t>
      </w:r>
    </w:p>
    <w:p w:rsidR="0006320A" w:rsidRPr="008831AA" w:rsidRDefault="0006320A" w:rsidP="008831AA">
      <w:pPr>
        <w:spacing w:after="0" w:line="240" w:lineRule="atLeast"/>
        <w:ind w:firstLine="709"/>
        <w:jc w:val="both"/>
        <w:rPr>
          <w:rFonts w:ascii="Times New Roman" w:hAnsi="Times New Roman" w:cs="Times New Roman"/>
          <w:color w:val="FF0000"/>
          <w:sz w:val="24"/>
          <w:szCs w:val="24"/>
        </w:rPr>
      </w:pPr>
      <w:bookmarkStart w:id="11" w:name="n11"/>
      <w:bookmarkEnd w:id="11"/>
      <w:r w:rsidRPr="008831AA">
        <w:rPr>
          <w:rFonts w:ascii="Times New Roman" w:hAnsi="Times New Roman" w:cs="Times New Roman"/>
          <w:color w:val="FF0000"/>
          <w:sz w:val="24"/>
          <w:szCs w:val="24"/>
        </w:rPr>
        <w:t>1. Набувати право власності на земельні ділянки сільськогосподарського призначення можуть:</w:t>
      </w:r>
    </w:p>
    <w:p w:rsidR="0006320A" w:rsidRPr="008831AA" w:rsidRDefault="0006320A" w:rsidP="008831AA">
      <w:pPr>
        <w:spacing w:after="0" w:line="240" w:lineRule="atLeast"/>
        <w:ind w:firstLine="709"/>
        <w:jc w:val="both"/>
        <w:rPr>
          <w:rFonts w:ascii="Times New Roman" w:hAnsi="Times New Roman" w:cs="Times New Roman"/>
          <w:color w:val="FF0000"/>
          <w:sz w:val="24"/>
          <w:szCs w:val="24"/>
        </w:rPr>
      </w:pPr>
      <w:bookmarkStart w:id="12" w:name="n12"/>
      <w:bookmarkEnd w:id="12"/>
      <w:r w:rsidRPr="008831AA">
        <w:rPr>
          <w:rFonts w:ascii="Times New Roman" w:hAnsi="Times New Roman" w:cs="Times New Roman"/>
          <w:color w:val="FF0000"/>
          <w:sz w:val="24"/>
          <w:szCs w:val="24"/>
        </w:rPr>
        <w:t>а) громадяни України;</w:t>
      </w:r>
    </w:p>
    <w:p w:rsidR="0006320A" w:rsidRPr="008831AA" w:rsidRDefault="0006320A" w:rsidP="008831AA">
      <w:pPr>
        <w:spacing w:after="0" w:line="240" w:lineRule="atLeast"/>
        <w:ind w:firstLine="709"/>
        <w:jc w:val="both"/>
        <w:rPr>
          <w:rFonts w:ascii="Times New Roman" w:hAnsi="Times New Roman" w:cs="Times New Roman"/>
          <w:color w:val="FF0000"/>
          <w:sz w:val="24"/>
          <w:szCs w:val="24"/>
        </w:rPr>
      </w:pPr>
      <w:bookmarkStart w:id="13" w:name="n13"/>
      <w:bookmarkEnd w:id="13"/>
      <w:r w:rsidRPr="008831AA">
        <w:rPr>
          <w:rFonts w:ascii="Times New Roman" w:hAnsi="Times New Roman" w:cs="Times New Roman"/>
          <w:color w:val="FF0000"/>
          <w:sz w:val="24"/>
          <w:szCs w:val="24"/>
        </w:rPr>
        <w:t>б) юридичні особи України, створені і зареєстровані за законодавством України, учасниками (акціонерами, членами) яких є лише громадяни України та/або держава, та/або територіальні громади;</w:t>
      </w:r>
    </w:p>
    <w:p w:rsidR="0006320A" w:rsidRPr="008831AA" w:rsidRDefault="0006320A" w:rsidP="008831AA">
      <w:pPr>
        <w:spacing w:after="0" w:line="240" w:lineRule="atLeast"/>
        <w:ind w:firstLine="709"/>
        <w:jc w:val="both"/>
        <w:rPr>
          <w:rFonts w:ascii="Times New Roman" w:hAnsi="Times New Roman" w:cs="Times New Roman"/>
          <w:color w:val="FF0000"/>
          <w:sz w:val="24"/>
          <w:szCs w:val="24"/>
        </w:rPr>
      </w:pPr>
      <w:bookmarkStart w:id="14" w:name="n14"/>
      <w:bookmarkEnd w:id="14"/>
      <w:r w:rsidRPr="008831AA">
        <w:rPr>
          <w:rFonts w:ascii="Times New Roman" w:hAnsi="Times New Roman" w:cs="Times New Roman"/>
          <w:color w:val="FF0000"/>
          <w:sz w:val="24"/>
          <w:szCs w:val="24"/>
        </w:rPr>
        <w:t>в) територіальні громади;</w:t>
      </w:r>
    </w:p>
    <w:p w:rsidR="0006320A" w:rsidRPr="008831AA" w:rsidRDefault="0006320A" w:rsidP="008831AA">
      <w:pPr>
        <w:spacing w:after="0" w:line="240" w:lineRule="atLeast"/>
        <w:ind w:firstLine="709"/>
        <w:jc w:val="both"/>
        <w:rPr>
          <w:rFonts w:ascii="Times New Roman" w:hAnsi="Times New Roman" w:cs="Times New Roman"/>
          <w:color w:val="FF0000"/>
          <w:sz w:val="24"/>
          <w:szCs w:val="24"/>
        </w:rPr>
      </w:pPr>
      <w:bookmarkStart w:id="15" w:name="n15"/>
      <w:bookmarkEnd w:id="15"/>
      <w:r w:rsidRPr="008831AA">
        <w:rPr>
          <w:rFonts w:ascii="Times New Roman" w:hAnsi="Times New Roman" w:cs="Times New Roman"/>
          <w:color w:val="FF0000"/>
          <w:sz w:val="24"/>
          <w:szCs w:val="24"/>
        </w:rPr>
        <w:t>г) держава.</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16" w:name="n16"/>
      <w:bookmarkEnd w:id="16"/>
      <w:r w:rsidRPr="008831AA">
        <w:rPr>
          <w:rFonts w:ascii="Times New Roman" w:hAnsi="Times New Roman" w:cs="Times New Roman"/>
          <w:sz w:val="24"/>
          <w:szCs w:val="24"/>
        </w:rPr>
        <w:t xml:space="preserve">Право власності на земельні ділянки сільськогосподарського призначення може також набуватися банками лише </w:t>
      </w:r>
      <w:proofErr w:type="gramStart"/>
      <w:r w:rsidRPr="008831AA">
        <w:rPr>
          <w:rFonts w:ascii="Times New Roman" w:hAnsi="Times New Roman" w:cs="Times New Roman"/>
          <w:sz w:val="24"/>
          <w:szCs w:val="24"/>
        </w:rPr>
        <w:t>в порядку</w:t>
      </w:r>
      <w:proofErr w:type="gramEnd"/>
      <w:r w:rsidRPr="008831AA">
        <w:rPr>
          <w:rFonts w:ascii="Times New Roman" w:hAnsi="Times New Roman" w:cs="Times New Roman"/>
          <w:sz w:val="24"/>
          <w:szCs w:val="24"/>
        </w:rPr>
        <w:t xml:space="preserve"> звернення стягнення на них як на предмет застави. Такі земельні ділянки мають бути відчужені банками на земельних торгах протягом двох років з дня набуття права власності.</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17" w:name="n17"/>
      <w:bookmarkEnd w:id="17"/>
      <w:r w:rsidRPr="008831AA">
        <w:rPr>
          <w:rFonts w:ascii="Times New Roman" w:hAnsi="Times New Roman" w:cs="Times New Roman"/>
          <w:sz w:val="24"/>
          <w:szCs w:val="24"/>
        </w:rPr>
        <w:t>Іноземцям, особам без громадянства та юридичним особам заборонено набувати частки у статутному (складеному) капіталі, акції, паї, членство у юридичних особах (крім як у статутному (складеному) капіталі банків), які є власниками земель сільськогосподарського призначення. Цей абзац втрачає чинність за умови та з дня схвалення на референдумі рішення, визначеного абзацом восьмим цієї частини.</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18" w:name="n18"/>
      <w:bookmarkEnd w:id="18"/>
      <w:r w:rsidRPr="008831AA">
        <w:rPr>
          <w:rFonts w:ascii="Times New Roman" w:hAnsi="Times New Roman" w:cs="Times New Roman"/>
          <w:sz w:val="24"/>
          <w:szCs w:val="24"/>
        </w:rPr>
        <w:t xml:space="preserve">Набуття права власності на земельні ділянки сільськогосподарського призначення юридичними особами, створеними і зареєстрованими за законодавством України, учасниками (засновниками) або кінцевими бенефіціарними власниками яких є особи, які не </w:t>
      </w:r>
      <w:r w:rsidRPr="008831AA">
        <w:rPr>
          <w:rFonts w:ascii="Times New Roman" w:hAnsi="Times New Roman" w:cs="Times New Roman"/>
          <w:sz w:val="24"/>
          <w:szCs w:val="24"/>
        </w:rPr>
        <w:lastRenderedPageBreak/>
        <w:t>є громадянами України, може здійснюватися з дня та за умови схвалення такого рішення на референдумі.</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19" w:name="n19"/>
      <w:bookmarkEnd w:id="19"/>
      <w:r w:rsidRPr="008831AA">
        <w:rPr>
          <w:rFonts w:ascii="Times New Roman" w:hAnsi="Times New Roman" w:cs="Times New Roman"/>
          <w:sz w:val="24"/>
          <w:szCs w:val="24"/>
        </w:rPr>
        <w:t>За будь-яких умов, у тому числі у разі схвалення на референдумі рішення, визначеного абзацом восьмим цієї частини, забороняється набуття права власності на земельні ділянки сільськогосподарського призначення:</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20" w:name="n20"/>
      <w:bookmarkEnd w:id="20"/>
      <w:r w:rsidRPr="008831AA">
        <w:rPr>
          <w:rFonts w:ascii="Times New Roman" w:hAnsi="Times New Roman" w:cs="Times New Roman"/>
          <w:sz w:val="24"/>
          <w:szCs w:val="24"/>
        </w:rPr>
        <w:t>1) юридичними особами, учасниками (акціонерами, членами) або кінцевими бенефіціарними власниками яких є особи, які не є громадянами України, - на земельні ділянки сільськогосподарського призначення державної і комунальної власності, земельні ділянки сільськогосподарського призначення, виділені в натурі (на місцевості) власникам земельних часток (паїв), які розташовані ближче 50 кілометрів від державного кордону України (крім державного кордону України, який проходить по морю);</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21" w:name="n21"/>
      <w:bookmarkEnd w:id="21"/>
      <w:r w:rsidRPr="008831AA">
        <w:rPr>
          <w:rFonts w:ascii="Times New Roman" w:hAnsi="Times New Roman" w:cs="Times New Roman"/>
          <w:sz w:val="24"/>
          <w:szCs w:val="24"/>
        </w:rPr>
        <w:t>2) юридичними особами, учасниками (акціонерами, членами) або кінцевими бенефіціарними власниками яких є громадяни держави, визнаної Україною державою-агресором або державою-окупантом;</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22" w:name="n22"/>
      <w:bookmarkEnd w:id="22"/>
      <w:r w:rsidRPr="008831AA">
        <w:rPr>
          <w:rFonts w:ascii="Times New Roman" w:hAnsi="Times New Roman" w:cs="Times New Roman"/>
          <w:sz w:val="24"/>
          <w:szCs w:val="24"/>
        </w:rPr>
        <w:t>3) особами, які належать або належали до терористичних організацій;</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23" w:name="n23"/>
      <w:bookmarkEnd w:id="23"/>
      <w:r w:rsidRPr="008831AA">
        <w:rPr>
          <w:rFonts w:ascii="Times New Roman" w:hAnsi="Times New Roman" w:cs="Times New Roman"/>
          <w:sz w:val="24"/>
          <w:szCs w:val="24"/>
        </w:rPr>
        <w:t>4) юридичними особами, учасниками (акціонерами, членами) або кінцевими бенефіціарними власниками яких є іноземні держави;</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24" w:name="n24"/>
      <w:bookmarkEnd w:id="24"/>
      <w:r w:rsidRPr="008831AA">
        <w:rPr>
          <w:rFonts w:ascii="Times New Roman" w:hAnsi="Times New Roman" w:cs="Times New Roman"/>
          <w:sz w:val="24"/>
          <w:szCs w:val="24"/>
        </w:rPr>
        <w:t>5) юридичними особами, у яких неможливо встановити кінцевого бенефіціарного власника;</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25" w:name="n25"/>
      <w:bookmarkEnd w:id="25"/>
      <w:r w:rsidRPr="008831AA">
        <w:rPr>
          <w:rFonts w:ascii="Times New Roman" w:hAnsi="Times New Roman" w:cs="Times New Roman"/>
          <w:sz w:val="24"/>
          <w:szCs w:val="24"/>
        </w:rPr>
        <w:t>6) юридичними особами, кінцеві бенефіціарні власники яких зареєстровані в офшорних зонах, віднесених до </w:t>
      </w:r>
      <w:hyperlink r:id="rId59" w:tgtFrame="_blank" w:history="1">
        <w:r w:rsidRPr="008831AA">
          <w:rPr>
            <w:rStyle w:val="a3"/>
            <w:rFonts w:ascii="Times New Roman" w:hAnsi="Times New Roman" w:cs="Times New Roman"/>
            <w:sz w:val="24"/>
            <w:szCs w:val="24"/>
          </w:rPr>
          <w:t>переліку офшорних зон</w:t>
        </w:r>
      </w:hyperlink>
      <w:r w:rsidRPr="008831AA">
        <w:rPr>
          <w:rFonts w:ascii="Times New Roman" w:hAnsi="Times New Roman" w:cs="Times New Roman"/>
          <w:sz w:val="24"/>
          <w:szCs w:val="24"/>
        </w:rPr>
        <w:t>, затвердженого Кабінетом Міністрів України;</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26" w:name="n26"/>
      <w:bookmarkEnd w:id="26"/>
      <w:r w:rsidRPr="008831AA">
        <w:rPr>
          <w:rFonts w:ascii="Times New Roman" w:hAnsi="Times New Roman" w:cs="Times New Roman"/>
          <w:sz w:val="24"/>
          <w:szCs w:val="24"/>
        </w:rPr>
        <w:t>7) фізичними та юридичними особами, стосовно яких застосовано спеціальні економічні та інші обмежувальні заходи (санкції) відповідно до </w:t>
      </w:r>
      <w:hyperlink r:id="rId60" w:tgtFrame="_blank" w:history="1">
        <w:r w:rsidRPr="008831AA">
          <w:rPr>
            <w:rStyle w:val="a3"/>
            <w:rFonts w:ascii="Times New Roman" w:hAnsi="Times New Roman" w:cs="Times New Roman"/>
            <w:sz w:val="24"/>
            <w:szCs w:val="24"/>
          </w:rPr>
          <w:t>Закону України</w:t>
        </w:r>
      </w:hyperlink>
      <w:r w:rsidRPr="008831AA">
        <w:rPr>
          <w:rFonts w:ascii="Times New Roman" w:hAnsi="Times New Roman" w:cs="Times New Roman"/>
          <w:sz w:val="24"/>
          <w:szCs w:val="24"/>
        </w:rPr>
        <w:t> "Про санкції" у вигляді заборони на укладення правочинів з набуття у власність земельних ділянок, а також пов’язаними з ними особами;</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27" w:name="n27"/>
      <w:bookmarkEnd w:id="27"/>
      <w:r w:rsidRPr="008831AA">
        <w:rPr>
          <w:rFonts w:ascii="Times New Roman" w:hAnsi="Times New Roman" w:cs="Times New Roman"/>
          <w:sz w:val="24"/>
          <w:szCs w:val="24"/>
        </w:rPr>
        <w:t xml:space="preserve">8) юридичними особами, створеними за законодавством України, що перебувають під контролем фізичних та юридичних осіб, зареєстрованих </w:t>
      </w:r>
      <w:proofErr w:type="gramStart"/>
      <w:r w:rsidRPr="008831AA">
        <w:rPr>
          <w:rFonts w:ascii="Times New Roman" w:hAnsi="Times New Roman" w:cs="Times New Roman"/>
          <w:sz w:val="24"/>
          <w:szCs w:val="24"/>
        </w:rPr>
        <w:t>у державах</w:t>
      </w:r>
      <w:proofErr w:type="gramEnd"/>
      <w:r w:rsidRPr="008831AA">
        <w:rPr>
          <w:rFonts w:ascii="Times New Roman" w:hAnsi="Times New Roman" w:cs="Times New Roman"/>
          <w:sz w:val="24"/>
          <w:szCs w:val="24"/>
        </w:rPr>
        <w:t>, включених Міжнародною групою з протидії відмиванню брудних грошей (FATF) до списку держав, що не співпрацюють у сфері протидії відмиванню доходів, одержаних злочинним шляхом.</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28" w:name="n28"/>
      <w:bookmarkEnd w:id="28"/>
      <w:r w:rsidRPr="008831AA">
        <w:rPr>
          <w:rFonts w:ascii="Times New Roman" w:hAnsi="Times New Roman" w:cs="Times New Roman"/>
          <w:b/>
          <w:color w:val="FF0000"/>
          <w:sz w:val="24"/>
          <w:szCs w:val="24"/>
        </w:rPr>
        <w:t>2. Загальна площа земельних ділянок сільськогосподарського призначення у власності громадянина України не може перевищувати десяти тисяч гектарів. Загальна площа земельних ділянок сільськогосподарського призначення у власності юридичної особи (крім банків) не може перевищувати загальної площі земельних ділянок сільськогосподарського призначення, які можуть перебувати у власності всіх її учасників (членів, акціонерів), але не більше десяти тисяч гектарів</w:t>
      </w:r>
      <w:r w:rsidRPr="008831AA">
        <w:rPr>
          <w:rFonts w:ascii="Times New Roman" w:hAnsi="Times New Roman" w:cs="Times New Roman"/>
          <w:sz w:val="24"/>
          <w:szCs w:val="24"/>
        </w:rPr>
        <w:t>. При цьому, якщо громадянину України належить право власності на частку у статутному (складеному) капіталі, у пайовому фонді юридичної особи або лише на окремі акції, паї, для цілей цієї статті вважається, що такому громадянину, крім земельних ділянок, що належать йому на праві власності, також належить право власності на земельні ділянки сільськогосподарського призначення загальною площею, що дорівнює площі земельних ділянок сільськогосподарського призначення у власності юридичної особи, учасником (членом, акціонером) якої він є, помноженої на розмір частки такого громадянина, вираженої у відсотках, у статутному (складеному) капіталі, пайовому фонді цієї юридичної особи.</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29" w:name="n29"/>
      <w:bookmarkEnd w:id="29"/>
      <w:r w:rsidRPr="008831AA">
        <w:rPr>
          <w:rFonts w:ascii="Times New Roman" w:hAnsi="Times New Roman" w:cs="Times New Roman"/>
          <w:sz w:val="24"/>
          <w:szCs w:val="24"/>
        </w:rPr>
        <w:t>3. Порушення вимог частин першої і другої цієї статті є підставою для визнання правочину, за яким набувається право власності на земельну ділянку, недійсним, а також для конфіскації земельної ділянки.</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30" w:name="n30"/>
      <w:bookmarkEnd w:id="30"/>
      <w:r w:rsidRPr="008831AA">
        <w:rPr>
          <w:rFonts w:ascii="Times New Roman" w:hAnsi="Times New Roman" w:cs="Times New Roman"/>
          <w:sz w:val="24"/>
          <w:szCs w:val="24"/>
        </w:rPr>
        <w:t>4. Порядок здійснення перевірки відповідності набувача або власника земельної ділянки сільськогосподарського призначення вимогам, визначеним цією статтею, затверджується Кабінетом Міністрів України.</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31" w:name="n31"/>
      <w:bookmarkEnd w:id="31"/>
      <w:r w:rsidRPr="008831AA">
        <w:rPr>
          <w:rFonts w:ascii="Times New Roman" w:hAnsi="Times New Roman" w:cs="Times New Roman"/>
          <w:sz w:val="24"/>
          <w:szCs w:val="24"/>
        </w:rPr>
        <w:lastRenderedPageBreak/>
        <w:t>5. Розрахунки, пов’язані із сплатою ціни земельних ділянок сільськогосподарського призначення за цивільно-правовими угодами, провадяться в безготівковій формі.</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32" w:name="n32"/>
      <w:bookmarkEnd w:id="32"/>
      <w:r w:rsidRPr="008831AA">
        <w:rPr>
          <w:rFonts w:ascii="Times New Roman" w:hAnsi="Times New Roman" w:cs="Times New Roman"/>
          <w:sz w:val="24"/>
          <w:szCs w:val="24"/>
        </w:rPr>
        <w:t>6. Не допускається набуття права власності на земельні ділянки сільськогосподарського призначення за відплатними договорами у разі відсутності у набувача права власності документів, які підтверджують джерела походження коштів або інших активів, за рахунок яких набувається таке право.</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33" w:name="n33"/>
      <w:bookmarkEnd w:id="33"/>
      <w:r w:rsidRPr="008831AA">
        <w:rPr>
          <w:rFonts w:ascii="Times New Roman" w:hAnsi="Times New Roman" w:cs="Times New Roman"/>
          <w:sz w:val="24"/>
          <w:szCs w:val="24"/>
        </w:rPr>
        <w:t>7. Продаж земельних ділянок сільськогосподарського призначення державної і комунальної власності забороняється.</w:t>
      </w:r>
    </w:p>
    <w:p w:rsidR="0006320A" w:rsidRPr="008831AA" w:rsidRDefault="0006320A" w:rsidP="008831AA">
      <w:pPr>
        <w:spacing w:after="0" w:line="240" w:lineRule="atLeast"/>
        <w:ind w:firstLine="709"/>
        <w:jc w:val="both"/>
        <w:rPr>
          <w:rFonts w:ascii="Times New Roman" w:hAnsi="Times New Roman" w:cs="Times New Roman"/>
          <w:color w:val="002060"/>
          <w:sz w:val="24"/>
          <w:szCs w:val="24"/>
        </w:rPr>
      </w:pPr>
      <w:bookmarkStart w:id="34" w:name="n34"/>
      <w:bookmarkEnd w:id="34"/>
      <w:r w:rsidRPr="008831AA">
        <w:rPr>
          <w:rFonts w:ascii="Times New Roman" w:hAnsi="Times New Roman" w:cs="Times New Roman"/>
          <w:color w:val="002060"/>
          <w:sz w:val="24"/>
          <w:szCs w:val="24"/>
        </w:rPr>
        <w:t>Стаття 131. Набуття права власності на земельні ділянки на підставі цивільно-правових угод</w:t>
      </w:r>
    </w:p>
    <w:p w:rsidR="0006320A" w:rsidRPr="008831AA" w:rsidRDefault="0006320A" w:rsidP="008831AA">
      <w:pPr>
        <w:spacing w:after="0" w:line="240" w:lineRule="atLeast"/>
        <w:ind w:firstLine="709"/>
        <w:jc w:val="both"/>
        <w:rPr>
          <w:rFonts w:ascii="Times New Roman" w:hAnsi="Times New Roman" w:cs="Times New Roman"/>
          <w:color w:val="002060"/>
          <w:sz w:val="24"/>
          <w:szCs w:val="24"/>
        </w:rPr>
      </w:pPr>
      <w:bookmarkStart w:id="35" w:name="n35"/>
      <w:bookmarkEnd w:id="35"/>
      <w:r w:rsidRPr="008831AA">
        <w:rPr>
          <w:rFonts w:ascii="Times New Roman" w:hAnsi="Times New Roman" w:cs="Times New Roman"/>
          <w:color w:val="002060"/>
          <w:sz w:val="24"/>
          <w:szCs w:val="24"/>
        </w:rPr>
        <w:t>1. Укладення цивільно-правових угод, що передбачають перехід права власності на земельні ділянки, а також набуття права власності на земельні ділянки за такими угодами здійснюються відповідно до </w:t>
      </w:r>
      <w:hyperlink r:id="rId61" w:tgtFrame="_blank" w:history="1">
        <w:r w:rsidRPr="008831AA">
          <w:rPr>
            <w:rStyle w:val="a3"/>
            <w:rFonts w:ascii="Times New Roman" w:hAnsi="Times New Roman" w:cs="Times New Roman"/>
            <w:color w:val="002060"/>
            <w:sz w:val="24"/>
            <w:szCs w:val="24"/>
          </w:rPr>
          <w:t>Цивільного кодексу України</w:t>
        </w:r>
      </w:hyperlink>
      <w:r w:rsidRPr="008831AA">
        <w:rPr>
          <w:rFonts w:ascii="Times New Roman" w:hAnsi="Times New Roman" w:cs="Times New Roman"/>
          <w:color w:val="002060"/>
          <w:sz w:val="24"/>
          <w:szCs w:val="24"/>
        </w:rPr>
        <w:t> з урахуванням вимог цього Кодексу.</w:t>
      </w:r>
    </w:p>
    <w:p w:rsidR="0006320A" w:rsidRPr="008831AA" w:rsidRDefault="0006320A" w:rsidP="008831AA">
      <w:pPr>
        <w:spacing w:after="0" w:line="240" w:lineRule="atLeast"/>
        <w:ind w:firstLine="709"/>
        <w:jc w:val="both"/>
        <w:rPr>
          <w:rFonts w:ascii="Times New Roman" w:hAnsi="Times New Roman" w:cs="Times New Roman"/>
          <w:color w:val="002060"/>
          <w:sz w:val="24"/>
          <w:szCs w:val="24"/>
        </w:rPr>
      </w:pPr>
      <w:bookmarkStart w:id="36" w:name="n36"/>
      <w:bookmarkEnd w:id="36"/>
      <w:r w:rsidRPr="008831AA">
        <w:rPr>
          <w:rFonts w:ascii="Times New Roman" w:hAnsi="Times New Roman" w:cs="Times New Roman"/>
          <w:color w:val="002060"/>
          <w:sz w:val="24"/>
          <w:szCs w:val="24"/>
        </w:rPr>
        <w:t>2. Купівля-продаж земельної ділянки здійснюється з дотриманням переважного права на її придбання. Переважне право на придбання земельної ділянки може бути передано його суб’єктом іншій особі, про що такий суб’єкт має письмово повідомити власника земельної ділянки";</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37" w:name="n37"/>
      <w:bookmarkEnd w:id="37"/>
      <w:r w:rsidRPr="008831AA">
        <w:rPr>
          <w:rFonts w:ascii="Times New Roman" w:hAnsi="Times New Roman" w:cs="Times New Roman"/>
          <w:sz w:val="24"/>
          <w:szCs w:val="24"/>
        </w:rPr>
        <w:t>3) </w:t>
      </w:r>
      <w:hyperlink r:id="rId62" w:anchor="n1447" w:tgtFrame="_blank" w:history="1">
        <w:r w:rsidRPr="008831AA">
          <w:rPr>
            <w:rStyle w:val="a3"/>
            <w:rFonts w:ascii="Times New Roman" w:hAnsi="Times New Roman" w:cs="Times New Roman"/>
            <w:sz w:val="24"/>
            <w:szCs w:val="24"/>
          </w:rPr>
          <w:t>пункт "д"</w:t>
        </w:r>
      </w:hyperlink>
      <w:r w:rsidRPr="008831AA">
        <w:rPr>
          <w:rFonts w:ascii="Times New Roman" w:hAnsi="Times New Roman" w:cs="Times New Roman"/>
          <w:sz w:val="24"/>
          <w:szCs w:val="24"/>
        </w:rPr>
        <w:t> частини першої статті 143 виключити;</w:t>
      </w:r>
    </w:p>
    <w:p w:rsidR="0006320A" w:rsidRPr="008831AA" w:rsidRDefault="0006320A" w:rsidP="008831AA">
      <w:pPr>
        <w:spacing w:after="0" w:line="240" w:lineRule="atLeast"/>
        <w:ind w:firstLine="709"/>
        <w:jc w:val="both"/>
        <w:rPr>
          <w:rFonts w:ascii="Times New Roman" w:hAnsi="Times New Roman" w:cs="Times New Roman"/>
          <w:color w:val="002060"/>
          <w:sz w:val="24"/>
          <w:szCs w:val="24"/>
        </w:rPr>
      </w:pPr>
      <w:bookmarkStart w:id="38" w:name="n38"/>
      <w:bookmarkEnd w:id="38"/>
      <w:r w:rsidRPr="008831AA">
        <w:rPr>
          <w:rFonts w:ascii="Times New Roman" w:hAnsi="Times New Roman" w:cs="Times New Roman"/>
          <w:color w:val="002060"/>
          <w:sz w:val="24"/>
          <w:szCs w:val="24"/>
        </w:rPr>
        <w:t>4) </w:t>
      </w:r>
      <w:hyperlink r:id="rId63" w:anchor="n1454" w:tgtFrame="_blank" w:history="1">
        <w:r w:rsidRPr="008831AA">
          <w:rPr>
            <w:rStyle w:val="a3"/>
            <w:rFonts w:ascii="Times New Roman" w:hAnsi="Times New Roman" w:cs="Times New Roman"/>
            <w:color w:val="002060"/>
            <w:sz w:val="24"/>
            <w:szCs w:val="24"/>
          </w:rPr>
          <w:t>статтю 145</w:t>
        </w:r>
      </w:hyperlink>
      <w:r w:rsidRPr="008831AA">
        <w:rPr>
          <w:rFonts w:ascii="Times New Roman" w:hAnsi="Times New Roman" w:cs="Times New Roman"/>
          <w:color w:val="002060"/>
          <w:sz w:val="24"/>
          <w:szCs w:val="24"/>
        </w:rPr>
        <w:t> викласти в такій редакції:</w:t>
      </w:r>
    </w:p>
    <w:p w:rsidR="0006320A" w:rsidRPr="008831AA" w:rsidRDefault="0006320A" w:rsidP="008831AA">
      <w:pPr>
        <w:spacing w:after="0" w:line="240" w:lineRule="atLeast"/>
        <w:ind w:firstLine="709"/>
        <w:jc w:val="both"/>
        <w:rPr>
          <w:rFonts w:ascii="Times New Roman" w:hAnsi="Times New Roman" w:cs="Times New Roman"/>
          <w:color w:val="002060"/>
          <w:sz w:val="24"/>
          <w:szCs w:val="24"/>
        </w:rPr>
      </w:pPr>
      <w:bookmarkStart w:id="39" w:name="n39"/>
      <w:bookmarkEnd w:id="39"/>
      <w:r w:rsidRPr="008831AA">
        <w:rPr>
          <w:rFonts w:ascii="Times New Roman" w:hAnsi="Times New Roman" w:cs="Times New Roman"/>
          <w:color w:val="002060"/>
          <w:sz w:val="24"/>
          <w:szCs w:val="24"/>
        </w:rPr>
        <w:t>"Стаття 145. Припинення права власності на земельну ділянку особи, якщо земельна ділянка не може належати їй на праві власності та/або у зв’язку з порушенням обов’язку щодо її відчуження протягом установленого законом строку</w:t>
      </w:r>
    </w:p>
    <w:p w:rsidR="0006320A" w:rsidRPr="008831AA" w:rsidRDefault="0006320A" w:rsidP="008831AA">
      <w:pPr>
        <w:spacing w:after="0" w:line="240" w:lineRule="atLeast"/>
        <w:ind w:firstLine="709"/>
        <w:jc w:val="both"/>
        <w:rPr>
          <w:rFonts w:ascii="Times New Roman" w:hAnsi="Times New Roman" w:cs="Times New Roman"/>
          <w:color w:val="002060"/>
          <w:sz w:val="24"/>
          <w:szCs w:val="24"/>
        </w:rPr>
      </w:pPr>
      <w:bookmarkStart w:id="40" w:name="n40"/>
      <w:bookmarkEnd w:id="40"/>
      <w:r w:rsidRPr="008831AA">
        <w:rPr>
          <w:rFonts w:ascii="Times New Roman" w:hAnsi="Times New Roman" w:cs="Times New Roman"/>
          <w:color w:val="002060"/>
          <w:sz w:val="24"/>
          <w:szCs w:val="24"/>
        </w:rPr>
        <w:t>1. Якщо до особи переходить право власності на земельну ділянку, яка за цим Кодексом не може набуватися нею у власність, ця ділянка підлягає відчуженню її власником протягом року з моменту переходу такого права.</w:t>
      </w:r>
    </w:p>
    <w:p w:rsidR="0006320A" w:rsidRPr="008831AA" w:rsidRDefault="0006320A" w:rsidP="008831AA">
      <w:pPr>
        <w:spacing w:after="0" w:line="240" w:lineRule="atLeast"/>
        <w:ind w:firstLine="709"/>
        <w:jc w:val="both"/>
        <w:rPr>
          <w:rFonts w:ascii="Times New Roman" w:hAnsi="Times New Roman" w:cs="Times New Roman"/>
          <w:color w:val="002060"/>
          <w:sz w:val="24"/>
          <w:szCs w:val="24"/>
        </w:rPr>
      </w:pPr>
      <w:bookmarkStart w:id="41" w:name="n41"/>
      <w:bookmarkEnd w:id="41"/>
      <w:r w:rsidRPr="008831AA">
        <w:rPr>
          <w:rFonts w:ascii="Times New Roman" w:hAnsi="Times New Roman" w:cs="Times New Roman"/>
          <w:color w:val="002060"/>
          <w:sz w:val="24"/>
          <w:szCs w:val="24"/>
        </w:rPr>
        <w:t xml:space="preserve">2. У разі якщо відповідно </w:t>
      </w:r>
      <w:proofErr w:type="gramStart"/>
      <w:r w:rsidRPr="008831AA">
        <w:rPr>
          <w:rFonts w:ascii="Times New Roman" w:hAnsi="Times New Roman" w:cs="Times New Roman"/>
          <w:color w:val="002060"/>
          <w:sz w:val="24"/>
          <w:szCs w:val="24"/>
        </w:rPr>
        <w:t>до закону</w:t>
      </w:r>
      <w:proofErr w:type="gramEnd"/>
      <w:r w:rsidRPr="008831AA">
        <w:rPr>
          <w:rFonts w:ascii="Times New Roman" w:hAnsi="Times New Roman" w:cs="Times New Roman"/>
          <w:color w:val="002060"/>
          <w:sz w:val="24"/>
          <w:szCs w:val="24"/>
        </w:rPr>
        <w:t xml:space="preserve"> власник земельної ділянки зобов’язаний відчужити її протягом певного строку і земельна ділянка не була відчужена ним протягом такого строку, така ділянка підлягає конфіскації за рішенням суду.</w:t>
      </w:r>
    </w:p>
    <w:p w:rsidR="0006320A" w:rsidRPr="008831AA" w:rsidRDefault="0006320A" w:rsidP="008831AA">
      <w:pPr>
        <w:spacing w:after="0" w:line="240" w:lineRule="atLeast"/>
        <w:ind w:firstLine="709"/>
        <w:jc w:val="both"/>
        <w:rPr>
          <w:rFonts w:ascii="Times New Roman" w:hAnsi="Times New Roman" w:cs="Times New Roman"/>
          <w:color w:val="002060"/>
          <w:sz w:val="24"/>
          <w:szCs w:val="24"/>
        </w:rPr>
      </w:pPr>
      <w:bookmarkStart w:id="42" w:name="n42"/>
      <w:bookmarkEnd w:id="42"/>
      <w:r w:rsidRPr="008831AA">
        <w:rPr>
          <w:rFonts w:ascii="Times New Roman" w:hAnsi="Times New Roman" w:cs="Times New Roman"/>
          <w:color w:val="002060"/>
          <w:sz w:val="24"/>
          <w:szCs w:val="24"/>
        </w:rPr>
        <w:t>3. У разі порушення вимог статті 130 цього Кодексу щодо граничної площі земель сільськогосподарського призначення, що можуть перебувати у власності однієї особи, земельні ділянки, площа яких перевищує зазначені граничні розміри, конфіскуються за рішенням суду.</w:t>
      </w:r>
    </w:p>
    <w:p w:rsidR="0006320A" w:rsidRPr="008831AA" w:rsidRDefault="0006320A" w:rsidP="008831AA">
      <w:pPr>
        <w:spacing w:after="0" w:line="240" w:lineRule="atLeast"/>
        <w:ind w:firstLine="709"/>
        <w:jc w:val="both"/>
        <w:rPr>
          <w:rFonts w:ascii="Times New Roman" w:hAnsi="Times New Roman" w:cs="Times New Roman"/>
          <w:color w:val="002060"/>
          <w:sz w:val="24"/>
          <w:szCs w:val="24"/>
        </w:rPr>
      </w:pPr>
      <w:bookmarkStart w:id="43" w:name="n43"/>
      <w:bookmarkEnd w:id="43"/>
      <w:r w:rsidRPr="008831AA">
        <w:rPr>
          <w:rFonts w:ascii="Times New Roman" w:hAnsi="Times New Roman" w:cs="Times New Roman"/>
          <w:color w:val="002060"/>
          <w:sz w:val="24"/>
          <w:szCs w:val="24"/>
        </w:rPr>
        <w:t xml:space="preserve">4. Позов про конфіскацію земельної ділянки подається </w:t>
      </w:r>
      <w:proofErr w:type="gramStart"/>
      <w:r w:rsidRPr="008831AA">
        <w:rPr>
          <w:rFonts w:ascii="Times New Roman" w:hAnsi="Times New Roman" w:cs="Times New Roman"/>
          <w:color w:val="002060"/>
          <w:sz w:val="24"/>
          <w:szCs w:val="24"/>
        </w:rPr>
        <w:t>до суду</w:t>
      </w:r>
      <w:proofErr w:type="gramEnd"/>
      <w:r w:rsidRPr="008831AA">
        <w:rPr>
          <w:rFonts w:ascii="Times New Roman" w:hAnsi="Times New Roman" w:cs="Times New Roman"/>
          <w:color w:val="002060"/>
          <w:sz w:val="24"/>
          <w:szCs w:val="24"/>
        </w:rPr>
        <w:t xml:space="preserve"> органом, що здійснює державний контроль за використанням та охороною земель. Конфіскована земельна ділянка за рішенням суду підлягає продажу на земельних торгах. Ціна проданої на земельних торгах земельної ділянки, за вирахуванням витрат, пов’язаних з її продажем, виплачується її колишньому власнику";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44" w:name="n44"/>
      <w:bookmarkEnd w:id="44"/>
      <w:r w:rsidRPr="008831AA">
        <w:rPr>
          <w:rFonts w:ascii="Times New Roman" w:hAnsi="Times New Roman" w:cs="Times New Roman"/>
          <w:sz w:val="24"/>
          <w:szCs w:val="24"/>
        </w:rPr>
        <w:t>5) у </w:t>
      </w:r>
      <w:hyperlink r:id="rId64" w:anchor="n1913" w:tgtFrame="_blank" w:history="1">
        <w:r w:rsidRPr="008831AA">
          <w:rPr>
            <w:rStyle w:val="a3"/>
            <w:rFonts w:ascii="Times New Roman" w:hAnsi="Times New Roman" w:cs="Times New Roman"/>
            <w:sz w:val="24"/>
            <w:szCs w:val="24"/>
          </w:rPr>
          <w:t>розділі X</w:t>
        </w:r>
      </w:hyperlink>
      <w:r w:rsidRPr="008831AA">
        <w:rPr>
          <w:rFonts w:ascii="Times New Roman" w:hAnsi="Times New Roman" w:cs="Times New Roman"/>
          <w:sz w:val="24"/>
          <w:szCs w:val="24"/>
        </w:rPr>
        <w:t> "Перехідні положення":</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45" w:name="n45"/>
      <w:bookmarkEnd w:id="45"/>
      <w:r w:rsidRPr="008831AA">
        <w:rPr>
          <w:rFonts w:ascii="Times New Roman" w:hAnsi="Times New Roman" w:cs="Times New Roman"/>
          <w:sz w:val="24"/>
          <w:szCs w:val="24"/>
        </w:rPr>
        <w:t>а) доповнити пунктом 6-1 такого змісту: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46" w:name="n46"/>
      <w:bookmarkEnd w:id="46"/>
      <w:r w:rsidRPr="008831AA">
        <w:rPr>
          <w:rFonts w:ascii="Times New Roman" w:hAnsi="Times New Roman" w:cs="Times New Roman"/>
          <w:color w:val="002060"/>
          <w:sz w:val="24"/>
          <w:szCs w:val="24"/>
        </w:rPr>
        <w:t xml:space="preserve">"6-1. Громадяни України, яким належить право постійного користування, право довічного успадкованого володіння земельними ділянками державної і комунальної власності, призначеними для ведення селянського (фермерського) господарства, а також орендарі земельних ділянок, які набули право оренди землі шляхом переоформлення права постійного користування щодо зазначених земельних ділянок до 2010 року, мають право на викуп таких земельних ділянок у власність з розстрочкою платежу до десяти років за ціною, яка дорівнює нормативній грошовій оцінці таких земельних ділянок, без проведення земельних торгів. </w:t>
      </w:r>
      <w:r w:rsidRPr="008831AA">
        <w:rPr>
          <w:rFonts w:ascii="Times New Roman" w:hAnsi="Times New Roman" w:cs="Times New Roman"/>
          <w:sz w:val="24"/>
          <w:szCs w:val="24"/>
        </w:rPr>
        <w:t>У разі купівлі земельної ділянки з розстроченням платежу право власності переходить до покупця після сплати першого платежу. Вимоги частини сьомої статті 130 цього Кодексу не поширюються на земельні ділянки, які придбаваються відповідно до цього пункту";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47" w:name="n47"/>
      <w:bookmarkEnd w:id="47"/>
      <w:r w:rsidRPr="008831AA">
        <w:rPr>
          <w:rFonts w:ascii="Times New Roman" w:hAnsi="Times New Roman" w:cs="Times New Roman"/>
          <w:sz w:val="24"/>
          <w:szCs w:val="24"/>
        </w:rPr>
        <w:t>б) пункт 14 виключити;</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48" w:name="n48"/>
      <w:bookmarkEnd w:id="48"/>
      <w:r w:rsidRPr="008831AA">
        <w:rPr>
          <w:rFonts w:ascii="Times New Roman" w:hAnsi="Times New Roman" w:cs="Times New Roman"/>
          <w:sz w:val="24"/>
          <w:szCs w:val="24"/>
        </w:rPr>
        <w:lastRenderedPageBreak/>
        <w:t>в) доповнити пунктом 14-1 такого змісту: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49" w:name="n49"/>
      <w:bookmarkEnd w:id="49"/>
      <w:r w:rsidRPr="008831AA">
        <w:rPr>
          <w:rFonts w:ascii="Times New Roman" w:hAnsi="Times New Roman" w:cs="Times New Roman"/>
          <w:sz w:val="24"/>
          <w:szCs w:val="24"/>
        </w:rPr>
        <w:t>"14-1. Забороняються відчуження земельних часток (паїв), земельних ділянок сільськогосподарського призначення державної і комунальної власності, відчуження та зміна цільового призначення земельних ділянок сільськогосподарського призначення приватної власності, виділених в натурі (на місцевості) власникам земельних часток (паїв), розташованих на тимчасово окупованих територіях у Донецькій та Луганській областях, Автономної Республіки Крим та міста Севастополя, крім передачі їх у спадщину. Угоди (у тому числі довіреності), укладені під час дії заборони на купівлю-продаж або відчуження в інший спосіб земельних ділянок та земельних часток (паїв), визначених цим пунктом, у частині їх купівлі-продажу та відчуження в інший спосіб, а так само в частині передачі прав на відчуження цих земельних ділянок та земельних часток (паїв) на майбутнє, є недійсними з моменту їх укладення (посвідчення)";</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50" w:name="n50"/>
      <w:bookmarkEnd w:id="50"/>
      <w:r w:rsidRPr="008831AA">
        <w:rPr>
          <w:rFonts w:ascii="Times New Roman" w:hAnsi="Times New Roman" w:cs="Times New Roman"/>
          <w:sz w:val="24"/>
          <w:szCs w:val="24"/>
        </w:rPr>
        <w:t>г) пункт 15 викласти в такій редакції:</w:t>
      </w:r>
    </w:p>
    <w:p w:rsidR="0006320A" w:rsidRPr="008831AA" w:rsidRDefault="0006320A" w:rsidP="008831AA">
      <w:pPr>
        <w:spacing w:after="0" w:line="240" w:lineRule="atLeast"/>
        <w:ind w:firstLine="709"/>
        <w:jc w:val="both"/>
        <w:rPr>
          <w:rFonts w:ascii="Times New Roman" w:hAnsi="Times New Roman" w:cs="Times New Roman"/>
          <w:color w:val="C00000"/>
          <w:sz w:val="24"/>
          <w:szCs w:val="24"/>
        </w:rPr>
      </w:pPr>
      <w:bookmarkStart w:id="51" w:name="n51"/>
      <w:bookmarkEnd w:id="51"/>
      <w:r w:rsidRPr="008831AA">
        <w:rPr>
          <w:rFonts w:ascii="Times New Roman" w:hAnsi="Times New Roman" w:cs="Times New Roman"/>
          <w:color w:val="C00000"/>
          <w:sz w:val="24"/>
          <w:szCs w:val="24"/>
        </w:rPr>
        <w:t>"15. До 1 січня 2024 року:</w:t>
      </w:r>
    </w:p>
    <w:p w:rsidR="0006320A" w:rsidRPr="008831AA" w:rsidRDefault="0006320A" w:rsidP="008831AA">
      <w:pPr>
        <w:spacing w:after="0" w:line="240" w:lineRule="atLeast"/>
        <w:ind w:firstLine="709"/>
        <w:jc w:val="both"/>
        <w:rPr>
          <w:rFonts w:ascii="Times New Roman" w:hAnsi="Times New Roman" w:cs="Times New Roman"/>
          <w:color w:val="C00000"/>
          <w:sz w:val="24"/>
          <w:szCs w:val="24"/>
        </w:rPr>
      </w:pPr>
      <w:bookmarkStart w:id="52" w:name="n52"/>
      <w:bookmarkEnd w:id="52"/>
      <w:r w:rsidRPr="008831AA">
        <w:rPr>
          <w:rFonts w:ascii="Times New Roman" w:hAnsi="Times New Roman" w:cs="Times New Roman"/>
          <w:color w:val="C00000"/>
          <w:sz w:val="24"/>
          <w:szCs w:val="24"/>
        </w:rPr>
        <w:t>а) загальна площа земельних ділянок сільськогосподарського призначення у власності громадянина України не може перевищувати ста гектарів. Зазначене обмеження не поширюється на земельні ділянки, набуті у власність громадянином до набрання чинності цим підпунктом;</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53" w:name="n53"/>
      <w:bookmarkEnd w:id="53"/>
      <w:r w:rsidRPr="008831AA">
        <w:rPr>
          <w:rFonts w:ascii="Times New Roman" w:hAnsi="Times New Roman" w:cs="Times New Roman"/>
          <w:sz w:val="24"/>
          <w:szCs w:val="24"/>
        </w:rPr>
        <w:t>б) забороняється купівля-продаж або відчуження в інший спосіб на користь юридичних осіб земельних ділянок, які перебувають у приватній власності і віднесені до земель для ведення товарного сільськогосподарського виробництва, земельних ділянок, виділених в натурі (на місцевості) власникам земельних часток (паїв) для ведення особистого селянського господарства, а також земельних часток (паїв), крім переходу до банків права власності на земельні ділянки як предмет застави, передачі земельних ділянок у спадщину, обміну (міни) відповідно до частини другої статті 37-1 цього Кодексу земельної ділянки на іншу земельну ділянку з однаковою нормативною грошовою оцінкою або різниця між нормативними грошовими оцінками яких становить не більше 10 відсотків та відчуження земельних ділянок для суспільних потреб. Угоди (у тому числі довіреності), укладені під час дії заборони на купівлю-продаж або іншим способом відчуження земельних ділянок та земельних часток (паїв), встановленої цим підпунктом, у частині їх купівлі-продажу та відчуження в інший спосіб на користь юридичних осіб, а так само в частині передачі прав на відчуження цих земельних ділянок та земельних часток (паїв) на користь юридичних осіб на майбутнє (у тому числі укладення попередніх договорів), є недійсними з моменту їх укладення (посвідчення)";</w:t>
      </w:r>
    </w:p>
    <w:p w:rsidR="0006320A" w:rsidRPr="008831AA" w:rsidRDefault="0006320A" w:rsidP="008831AA">
      <w:pPr>
        <w:spacing w:after="0" w:line="240" w:lineRule="atLeast"/>
        <w:ind w:firstLine="709"/>
        <w:jc w:val="both"/>
        <w:rPr>
          <w:rFonts w:ascii="Times New Roman" w:hAnsi="Times New Roman" w:cs="Times New Roman"/>
          <w:color w:val="C00000"/>
          <w:sz w:val="24"/>
          <w:szCs w:val="24"/>
        </w:rPr>
      </w:pPr>
      <w:bookmarkStart w:id="54" w:name="n54"/>
      <w:bookmarkEnd w:id="54"/>
      <w:r w:rsidRPr="008831AA">
        <w:rPr>
          <w:rFonts w:ascii="Times New Roman" w:hAnsi="Times New Roman" w:cs="Times New Roman"/>
          <w:color w:val="C00000"/>
          <w:sz w:val="24"/>
          <w:szCs w:val="24"/>
        </w:rPr>
        <w:t>ґ) доповнити пунктом 22 такого змісту:</w:t>
      </w:r>
    </w:p>
    <w:p w:rsidR="0006320A" w:rsidRPr="008831AA" w:rsidRDefault="0006320A" w:rsidP="008831AA">
      <w:pPr>
        <w:spacing w:after="0" w:line="240" w:lineRule="atLeast"/>
        <w:ind w:firstLine="709"/>
        <w:jc w:val="both"/>
        <w:rPr>
          <w:rFonts w:ascii="Times New Roman" w:hAnsi="Times New Roman" w:cs="Times New Roman"/>
          <w:color w:val="C00000"/>
          <w:sz w:val="24"/>
          <w:szCs w:val="24"/>
        </w:rPr>
      </w:pPr>
      <w:bookmarkStart w:id="55" w:name="n55"/>
      <w:bookmarkEnd w:id="55"/>
      <w:r w:rsidRPr="008831AA">
        <w:rPr>
          <w:rFonts w:ascii="Times New Roman" w:hAnsi="Times New Roman" w:cs="Times New Roman"/>
          <w:color w:val="C00000"/>
          <w:sz w:val="24"/>
          <w:szCs w:val="24"/>
        </w:rPr>
        <w:t>"22. До 1 січня 2030 року ціна продажу земельних ділянок сільськогосподарського призначення, виділених в натурі (на місцевості) власникам земельних часток (паїв), не може бути меншою за їх нормативну грошову оцінку".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56" w:name="n56"/>
      <w:bookmarkEnd w:id="56"/>
      <w:r w:rsidRPr="008831AA">
        <w:rPr>
          <w:rFonts w:ascii="Times New Roman" w:hAnsi="Times New Roman" w:cs="Times New Roman"/>
          <w:sz w:val="24"/>
          <w:szCs w:val="24"/>
        </w:rPr>
        <w:t>2. </w:t>
      </w:r>
      <w:hyperlink r:id="rId65" w:anchor="n1932" w:tgtFrame="_blank" w:history="1">
        <w:r w:rsidRPr="008831AA">
          <w:rPr>
            <w:rStyle w:val="a3"/>
            <w:rFonts w:ascii="Times New Roman" w:hAnsi="Times New Roman" w:cs="Times New Roman"/>
            <w:sz w:val="24"/>
            <w:szCs w:val="24"/>
          </w:rPr>
          <w:t>Абзац другий</w:t>
        </w:r>
      </w:hyperlink>
      <w:r w:rsidRPr="008831AA">
        <w:rPr>
          <w:rFonts w:ascii="Times New Roman" w:hAnsi="Times New Roman" w:cs="Times New Roman"/>
          <w:sz w:val="24"/>
          <w:szCs w:val="24"/>
        </w:rPr>
        <w:t> частини першої статті 354 Цивільного кодексу України (Відомості Верховної Ради України, 2003 р., №№ 40-44, ст. 356) доповнити словами "крім випадків, визначених законом".</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57" w:name="n57"/>
      <w:bookmarkEnd w:id="57"/>
      <w:r w:rsidRPr="008831AA">
        <w:rPr>
          <w:rFonts w:ascii="Times New Roman" w:hAnsi="Times New Roman" w:cs="Times New Roman"/>
          <w:sz w:val="24"/>
          <w:szCs w:val="24"/>
        </w:rPr>
        <w:t>3. </w:t>
      </w:r>
      <w:hyperlink r:id="rId66" w:anchor="n575" w:tgtFrame="_blank" w:history="1">
        <w:r w:rsidRPr="008831AA">
          <w:rPr>
            <w:rStyle w:val="a3"/>
            <w:rFonts w:ascii="Times New Roman" w:hAnsi="Times New Roman" w:cs="Times New Roman"/>
            <w:sz w:val="24"/>
            <w:szCs w:val="24"/>
          </w:rPr>
          <w:t>Статтю 55</w:t>
        </w:r>
      </w:hyperlink>
      <w:r w:rsidRPr="008831AA">
        <w:rPr>
          <w:rFonts w:ascii="Times New Roman" w:hAnsi="Times New Roman" w:cs="Times New Roman"/>
          <w:sz w:val="24"/>
          <w:szCs w:val="24"/>
        </w:rPr>
        <w:t> Закону України "Про нотаріат" (Відомості Верховної Ради України, 1993 р., № 39, ст. 383 із наступними змінами) доповнити частиною дванадцятою такого змісту: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58" w:name="n58"/>
      <w:bookmarkEnd w:id="58"/>
      <w:r w:rsidRPr="008831AA">
        <w:rPr>
          <w:rFonts w:ascii="Times New Roman" w:hAnsi="Times New Roman" w:cs="Times New Roman"/>
          <w:sz w:val="24"/>
          <w:szCs w:val="24"/>
        </w:rPr>
        <w:t>"При посвідченні угоди про відчуження земельної ділянки сільськогосподарського призначення перевіряється дотримання встановлених </w:t>
      </w:r>
      <w:hyperlink r:id="rId67" w:tgtFrame="_blank" w:history="1">
        <w:r w:rsidRPr="008831AA">
          <w:rPr>
            <w:rStyle w:val="a3"/>
            <w:rFonts w:ascii="Times New Roman" w:hAnsi="Times New Roman" w:cs="Times New Roman"/>
            <w:sz w:val="24"/>
            <w:szCs w:val="24"/>
          </w:rPr>
          <w:t>Земельним кодексом України</w:t>
        </w:r>
      </w:hyperlink>
      <w:r w:rsidRPr="008831AA">
        <w:rPr>
          <w:rFonts w:ascii="Times New Roman" w:hAnsi="Times New Roman" w:cs="Times New Roman"/>
          <w:sz w:val="24"/>
          <w:szCs w:val="24"/>
        </w:rPr>
        <w:t xml:space="preserve"> вимог до набувачів права власності на земельні ділянки сільськогосподарського призначення, у тому числі обмежень щодо загальної площі земельних ділянок сільськогосподарського призначення, які вправі набувати у власність одна особа. Така перевірка здійснюється з використанням відомостей Державного реєстру речових прав на нерухоме майно, Державного земельного кадастру та Єдиного державного реєстру юридичних осіб, </w:t>
      </w:r>
      <w:r w:rsidRPr="008831AA">
        <w:rPr>
          <w:rFonts w:ascii="Times New Roman" w:hAnsi="Times New Roman" w:cs="Times New Roman"/>
          <w:sz w:val="24"/>
          <w:szCs w:val="24"/>
        </w:rPr>
        <w:lastRenderedPageBreak/>
        <w:t>фізичних осіб - підприємців та громадських формувань. Якщо за результатами перевірки виявлено невідповідність таким вимогам, нотаріус відмовляє у посвідченні угоди".</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59" w:name="n59"/>
      <w:bookmarkEnd w:id="59"/>
      <w:r w:rsidRPr="008831AA">
        <w:rPr>
          <w:rFonts w:ascii="Times New Roman" w:hAnsi="Times New Roman" w:cs="Times New Roman"/>
          <w:sz w:val="24"/>
          <w:szCs w:val="24"/>
        </w:rPr>
        <w:t>4. </w:t>
      </w:r>
      <w:hyperlink r:id="rId68" w:anchor="n363" w:tgtFrame="_blank" w:history="1">
        <w:r w:rsidRPr="008831AA">
          <w:rPr>
            <w:rStyle w:val="a3"/>
            <w:rFonts w:ascii="Times New Roman" w:hAnsi="Times New Roman" w:cs="Times New Roman"/>
            <w:sz w:val="24"/>
            <w:szCs w:val="24"/>
          </w:rPr>
          <w:t>Статтю 30</w:t>
        </w:r>
      </w:hyperlink>
      <w:r w:rsidRPr="008831AA">
        <w:rPr>
          <w:rFonts w:ascii="Times New Roman" w:hAnsi="Times New Roman" w:cs="Times New Roman"/>
          <w:sz w:val="24"/>
          <w:szCs w:val="24"/>
        </w:rPr>
        <w:t> Закону України "Про Державний земельний кадастр" (Відомості Верховної Ради України, 2012 р., № 8, ст. 61; із змінами, внесеними Законом України від 5 грудня 2019 року № 340-IX) доповнити частиною четвертою такого змісту: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60" w:name="n60"/>
      <w:bookmarkEnd w:id="60"/>
      <w:r w:rsidRPr="008831AA">
        <w:rPr>
          <w:rFonts w:ascii="Times New Roman" w:hAnsi="Times New Roman" w:cs="Times New Roman"/>
          <w:sz w:val="24"/>
          <w:szCs w:val="24"/>
        </w:rPr>
        <w:t>"4. Програмне забезпечення Державного земельного кадастру забезпечує інформаційну взаємодію між Державним земельним кадастром, Державним реєстром речових прав на нерухоме майно, Єдиним державним реєстром юридичних осіб, фізичних осіб - підприємців та громадських формувань з метою одержання інформації про загальну площу земельних ділянок сільськогосподарського призначення у власності фізичної особи, а також юридичних осіб, учасником (акціонером, членом) яких вона є".</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61" w:name="n61"/>
      <w:bookmarkEnd w:id="61"/>
      <w:r w:rsidRPr="008831AA">
        <w:rPr>
          <w:rFonts w:ascii="Times New Roman" w:hAnsi="Times New Roman" w:cs="Times New Roman"/>
          <w:sz w:val="24"/>
          <w:szCs w:val="24"/>
        </w:rPr>
        <w:t>5. У </w:t>
      </w:r>
      <w:hyperlink r:id="rId69" w:tgtFrame="_blank" w:history="1">
        <w:r w:rsidRPr="008831AA">
          <w:rPr>
            <w:rStyle w:val="a3"/>
            <w:rFonts w:ascii="Times New Roman" w:hAnsi="Times New Roman" w:cs="Times New Roman"/>
            <w:sz w:val="24"/>
            <w:szCs w:val="24"/>
          </w:rPr>
          <w:t>Законі України</w:t>
        </w:r>
      </w:hyperlink>
      <w:r w:rsidRPr="008831AA">
        <w:rPr>
          <w:rFonts w:ascii="Times New Roman" w:hAnsi="Times New Roman" w:cs="Times New Roman"/>
          <w:sz w:val="24"/>
          <w:szCs w:val="24"/>
        </w:rPr>
        <w:t> "Про санкції" (Відомості Верховної Ради України, 2014 р., № 40, ст. 2018):</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62" w:name="n62"/>
      <w:bookmarkEnd w:id="62"/>
      <w:r w:rsidRPr="008831AA">
        <w:rPr>
          <w:rFonts w:ascii="Times New Roman" w:hAnsi="Times New Roman" w:cs="Times New Roman"/>
          <w:sz w:val="24"/>
          <w:szCs w:val="24"/>
        </w:rPr>
        <w:t>1) </w:t>
      </w:r>
      <w:hyperlink r:id="rId70" w:anchor="n25" w:tgtFrame="_blank" w:history="1">
        <w:r w:rsidRPr="008831AA">
          <w:rPr>
            <w:rStyle w:val="a3"/>
            <w:rFonts w:ascii="Times New Roman" w:hAnsi="Times New Roman" w:cs="Times New Roman"/>
            <w:sz w:val="24"/>
            <w:szCs w:val="24"/>
          </w:rPr>
          <w:t>частину першу</w:t>
        </w:r>
      </w:hyperlink>
      <w:r w:rsidRPr="008831AA">
        <w:rPr>
          <w:rFonts w:ascii="Times New Roman" w:hAnsi="Times New Roman" w:cs="Times New Roman"/>
          <w:sz w:val="24"/>
          <w:szCs w:val="24"/>
        </w:rPr>
        <w:t> статті 4 доповнити пунктом 24-1 такого змісту: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63" w:name="n63"/>
      <w:bookmarkEnd w:id="63"/>
      <w:r w:rsidRPr="008831AA">
        <w:rPr>
          <w:rFonts w:ascii="Times New Roman" w:hAnsi="Times New Roman" w:cs="Times New Roman"/>
          <w:sz w:val="24"/>
          <w:szCs w:val="24"/>
        </w:rPr>
        <w:t>"24-1) заборона на набуття у власність земельних ділянок";</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64" w:name="n64"/>
      <w:bookmarkEnd w:id="64"/>
      <w:r w:rsidRPr="008831AA">
        <w:rPr>
          <w:rFonts w:ascii="Times New Roman" w:hAnsi="Times New Roman" w:cs="Times New Roman"/>
          <w:sz w:val="24"/>
          <w:szCs w:val="24"/>
        </w:rPr>
        <w:t>2) у першому реченні </w:t>
      </w:r>
      <w:hyperlink r:id="rId71" w:anchor="n54" w:tgtFrame="_blank" w:history="1">
        <w:r w:rsidRPr="008831AA">
          <w:rPr>
            <w:rStyle w:val="a3"/>
            <w:rFonts w:ascii="Times New Roman" w:hAnsi="Times New Roman" w:cs="Times New Roman"/>
            <w:sz w:val="24"/>
            <w:szCs w:val="24"/>
          </w:rPr>
          <w:t>частини другої</w:t>
        </w:r>
      </w:hyperlink>
      <w:r w:rsidRPr="008831AA">
        <w:rPr>
          <w:rFonts w:ascii="Times New Roman" w:hAnsi="Times New Roman" w:cs="Times New Roman"/>
          <w:sz w:val="24"/>
          <w:szCs w:val="24"/>
        </w:rPr>
        <w:t> статті 5 цифри "17-19, 25" замінити цифрами "17-19, 24-1, 25".</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65" w:name="n65"/>
      <w:bookmarkEnd w:id="65"/>
      <w:r w:rsidRPr="008831AA">
        <w:rPr>
          <w:rFonts w:ascii="Times New Roman" w:hAnsi="Times New Roman" w:cs="Times New Roman"/>
          <w:sz w:val="24"/>
          <w:szCs w:val="24"/>
        </w:rPr>
        <w:t>6. У </w:t>
      </w:r>
      <w:hyperlink r:id="rId72" w:tgtFrame="_blank" w:history="1">
        <w:r w:rsidRPr="008831AA">
          <w:rPr>
            <w:rStyle w:val="a3"/>
            <w:rFonts w:ascii="Times New Roman" w:hAnsi="Times New Roman" w:cs="Times New Roman"/>
            <w:sz w:val="24"/>
            <w:szCs w:val="24"/>
          </w:rPr>
          <w:t>Законі України</w:t>
        </w:r>
      </w:hyperlink>
      <w:r w:rsidRPr="008831AA">
        <w:rPr>
          <w:rFonts w:ascii="Times New Roman" w:hAnsi="Times New Roman" w:cs="Times New Roman"/>
          <w:sz w:val="24"/>
          <w:szCs w:val="24"/>
        </w:rPr>
        <w:t> "Про державну реєстрацію речових прав на нерухоме майно та їх обтяжень" (Відомості Верховної Ради України, 2016 р., № 1, ст. 9; із змінами, внесеними Законом України від 5 грудня 2019 року № 340-IX):</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66" w:name="n66"/>
      <w:bookmarkEnd w:id="66"/>
      <w:r w:rsidRPr="008831AA">
        <w:rPr>
          <w:rFonts w:ascii="Times New Roman" w:hAnsi="Times New Roman" w:cs="Times New Roman"/>
          <w:sz w:val="24"/>
          <w:szCs w:val="24"/>
        </w:rPr>
        <w:t>1) в </w:t>
      </w:r>
      <w:hyperlink r:id="rId73" w:anchor="n41" w:tgtFrame="_blank" w:history="1">
        <w:r w:rsidRPr="008831AA">
          <w:rPr>
            <w:rStyle w:val="a3"/>
            <w:rFonts w:ascii="Times New Roman" w:hAnsi="Times New Roman" w:cs="Times New Roman"/>
            <w:sz w:val="24"/>
            <w:szCs w:val="24"/>
          </w:rPr>
          <w:t>абзаці четвертому</w:t>
        </w:r>
      </w:hyperlink>
      <w:r w:rsidRPr="008831AA">
        <w:rPr>
          <w:rFonts w:ascii="Times New Roman" w:hAnsi="Times New Roman" w:cs="Times New Roman"/>
          <w:sz w:val="24"/>
          <w:szCs w:val="24"/>
        </w:rPr>
        <w:t> частини п’ятої статті 3 цифри "32-1" замінити цифрами "31-2";</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67" w:name="n67"/>
      <w:bookmarkEnd w:id="67"/>
      <w:r w:rsidRPr="008831AA">
        <w:rPr>
          <w:rFonts w:ascii="Times New Roman" w:hAnsi="Times New Roman" w:cs="Times New Roman"/>
          <w:sz w:val="24"/>
          <w:szCs w:val="24"/>
        </w:rPr>
        <w:t>2) </w:t>
      </w:r>
      <w:hyperlink r:id="rId74" w:anchor="n345" w:tgtFrame="_blank" w:history="1">
        <w:r w:rsidRPr="008831AA">
          <w:rPr>
            <w:rStyle w:val="a3"/>
            <w:rFonts w:ascii="Times New Roman" w:hAnsi="Times New Roman" w:cs="Times New Roman"/>
            <w:sz w:val="24"/>
            <w:szCs w:val="24"/>
          </w:rPr>
          <w:t>статтю 33</w:t>
        </w:r>
      </w:hyperlink>
      <w:r w:rsidRPr="008831AA">
        <w:rPr>
          <w:rFonts w:ascii="Times New Roman" w:hAnsi="Times New Roman" w:cs="Times New Roman"/>
          <w:sz w:val="24"/>
          <w:szCs w:val="24"/>
        </w:rPr>
        <w:t> доповнити частиною четвертою такого змісту: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68" w:name="n68"/>
      <w:bookmarkEnd w:id="68"/>
      <w:r w:rsidRPr="008831AA">
        <w:rPr>
          <w:rFonts w:ascii="Times New Roman" w:hAnsi="Times New Roman" w:cs="Times New Roman"/>
          <w:sz w:val="24"/>
          <w:szCs w:val="24"/>
        </w:rPr>
        <w:t>"4. Програмне забезпечення Державного реєстру прав забезпечує інформаційну взаємодію між Державним реєстром прав, Державним земельним кадастром, Єдиним державним реєстром юридичних осіб, фізичних осіб - підприємців та громадських формувань з метою одержання інформації про загальну площу земельних ділянок сільськогосподарського призначення у власності фізичної особи, а також юридичних осіб, учасником (акціонером, членом) яких вона є".</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69" w:name="n69"/>
      <w:bookmarkEnd w:id="69"/>
      <w:r w:rsidRPr="008831AA">
        <w:rPr>
          <w:rFonts w:ascii="Times New Roman" w:hAnsi="Times New Roman" w:cs="Times New Roman"/>
          <w:sz w:val="24"/>
          <w:szCs w:val="24"/>
        </w:rPr>
        <w:t>7. </w:t>
      </w:r>
      <w:hyperlink r:id="rId75" w:anchor="n130" w:tgtFrame="_blank" w:history="1">
        <w:r w:rsidRPr="008831AA">
          <w:rPr>
            <w:rStyle w:val="a3"/>
            <w:rFonts w:ascii="Times New Roman" w:hAnsi="Times New Roman" w:cs="Times New Roman"/>
            <w:sz w:val="24"/>
            <w:szCs w:val="24"/>
          </w:rPr>
          <w:t>Частину третю</w:t>
        </w:r>
      </w:hyperlink>
      <w:r w:rsidRPr="008831AA">
        <w:rPr>
          <w:rFonts w:ascii="Times New Roman" w:hAnsi="Times New Roman" w:cs="Times New Roman"/>
          <w:sz w:val="24"/>
          <w:szCs w:val="24"/>
        </w:rPr>
        <w:t> статті 7 Закону України "Про державну реєстрацію юридичних осіб, фізичних осіб - підприємців та громадських формувань" (Відомості Верховної Ради України, 2016 р., № 2, ст. 17; 2019 р., № 47, ст. 312) доповнити пунктом 12-1 такого змісту: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70" w:name="n70"/>
      <w:bookmarkEnd w:id="70"/>
      <w:r w:rsidRPr="008831AA">
        <w:rPr>
          <w:rFonts w:ascii="Times New Roman" w:hAnsi="Times New Roman" w:cs="Times New Roman"/>
          <w:sz w:val="24"/>
          <w:szCs w:val="24"/>
        </w:rPr>
        <w:t>"12-1) інформаційну взаємодію між Державним земельним кадастром, Державним реєстром актів цивільного стану громадян, Державним реєстром речових прав на нерухоме майно, Єдиним державним реєстром юридичних осіб, фізичних осіб - підприємців та громадських формувань з метою одержання інформації про загальну площу земельних ділянок сільськогосподарського призначення у власності фізичної особи, а також юридичних осіб, учасником (акціонером, членом) яких вона є".</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71" w:name="n71"/>
      <w:bookmarkEnd w:id="71"/>
      <w:r w:rsidRPr="008831AA">
        <w:rPr>
          <w:rFonts w:ascii="Times New Roman" w:hAnsi="Times New Roman" w:cs="Times New Roman"/>
          <w:sz w:val="24"/>
          <w:szCs w:val="24"/>
        </w:rPr>
        <w:t>II. Прикінцеві положення</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72" w:name="n72"/>
      <w:bookmarkEnd w:id="72"/>
      <w:r w:rsidRPr="008831AA">
        <w:rPr>
          <w:rFonts w:ascii="Times New Roman" w:hAnsi="Times New Roman" w:cs="Times New Roman"/>
          <w:sz w:val="24"/>
          <w:szCs w:val="24"/>
        </w:rPr>
        <w:t>1. Цей Закон набирає чинності з 1 липня 2021 року, крім пункту 2 цього розділу, який набирає чинності з дня опублікування цього Закону.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73" w:name="n73"/>
      <w:bookmarkEnd w:id="73"/>
      <w:r w:rsidRPr="008831AA">
        <w:rPr>
          <w:rFonts w:ascii="Times New Roman" w:hAnsi="Times New Roman" w:cs="Times New Roman"/>
          <w:sz w:val="24"/>
          <w:szCs w:val="24"/>
        </w:rPr>
        <w:t>2. Кабінету Міністрів України у шестимісячний строк з дня опублікування цього Закону:</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74" w:name="n74"/>
      <w:bookmarkEnd w:id="74"/>
      <w:r w:rsidRPr="008831AA">
        <w:rPr>
          <w:rFonts w:ascii="Times New Roman" w:hAnsi="Times New Roman" w:cs="Times New Roman"/>
          <w:sz w:val="24"/>
          <w:szCs w:val="24"/>
        </w:rPr>
        <w:t>розробити та затвердити порядок здійснення фінансової підтримки громадян і юридичних осіб (у тому числі фермерських господарств) для придбання земельних ділянок сільськогосподарського призначення;</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75" w:name="n75"/>
      <w:bookmarkEnd w:id="75"/>
      <w:r w:rsidRPr="008831AA">
        <w:rPr>
          <w:rFonts w:ascii="Times New Roman" w:hAnsi="Times New Roman" w:cs="Times New Roman"/>
          <w:sz w:val="24"/>
          <w:szCs w:val="24"/>
        </w:rPr>
        <w:t>розробити та подати на розгляд Верховної Ради України проект Закону України про внесення змін до </w:t>
      </w:r>
      <w:hyperlink r:id="rId76" w:tgtFrame="_blank" w:history="1">
        <w:r w:rsidRPr="008831AA">
          <w:rPr>
            <w:rStyle w:val="a3"/>
            <w:rFonts w:ascii="Times New Roman" w:hAnsi="Times New Roman" w:cs="Times New Roman"/>
            <w:sz w:val="24"/>
            <w:szCs w:val="24"/>
          </w:rPr>
          <w:t>Бюджетного кодексу України</w:t>
        </w:r>
      </w:hyperlink>
      <w:r w:rsidRPr="008831AA">
        <w:rPr>
          <w:rFonts w:ascii="Times New Roman" w:hAnsi="Times New Roman" w:cs="Times New Roman"/>
          <w:sz w:val="24"/>
          <w:szCs w:val="24"/>
        </w:rPr>
        <w:t> щодо створення у складі спеціальних фондів державного та місцевих бюджетів Фонду розвитку сільських територій, кошти з якого спрямовуються на видатки розвитку: інфраструктури, енергозбереження, освіти та медицини у сільській місцевості та реалізацію державних програм розвитку малих і середніх сільськогосподарських товаровиробників;</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76" w:name="n76"/>
      <w:bookmarkEnd w:id="76"/>
      <w:r w:rsidRPr="008831AA">
        <w:rPr>
          <w:rFonts w:ascii="Times New Roman" w:hAnsi="Times New Roman" w:cs="Times New Roman"/>
          <w:sz w:val="24"/>
          <w:szCs w:val="24"/>
        </w:rPr>
        <w:lastRenderedPageBreak/>
        <w:t>привести свої нормативно-правові акти у відповідність із цим Законом;</w:t>
      </w:r>
    </w:p>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77" w:name="n77"/>
      <w:bookmarkEnd w:id="77"/>
      <w:r w:rsidRPr="008831AA">
        <w:rPr>
          <w:rFonts w:ascii="Times New Roman" w:hAnsi="Times New Roman" w:cs="Times New Roman"/>
          <w:sz w:val="24"/>
          <w:szCs w:val="24"/>
        </w:rPr>
        <w:t>забезпечити перегляд і приведення міністерствами,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05"/>
        <w:gridCol w:w="6544"/>
      </w:tblGrid>
      <w:tr w:rsidR="0006320A" w:rsidRPr="008831AA" w:rsidTr="0006320A">
        <w:tc>
          <w:tcPr>
            <w:tcW w:w="1500" w:type="pct"/>
            <w:tcBorders>
              <w:top w:val="single" w:sz="2" w:space="0" w:color="auto"/>
              <w:left w:val="single" w:sz="2" w:space="0" w:color="auto"/>
              <w:bottom w:val="single" w:sz="2" w:space="0" w:color="auto"/>
              <w:right w:val="single" w:sz="2" w:space="0" w:color="auto"/>
            </w:tcBorders>
            <w:hideMark/>
          </w:tcPr>
          <w:p w:rsidR="0006320A" w:rsidRPr="008831AA" w:rsidRDefault="0006320A" w:rsidP="008831AA">
            <w:pPr>
              <w:spacing w:after="0" w:line="240" w:lineRule="atLeast"/>
              <w:ind w:firstLine="709"/>
              <w:jc w:val="both"/>
              <w:rPr>
                <w:rFonts w:ascii="Times New Roman" w:hAnsi="Times New Roman" w:cs="Times New Roman"/>
                <w:sz w:val="24"/>
                <w:szCs w:val="24"/>
              </w:rPr>
            </w:pPr>
            <w:bookmarkStart w:id="78" w:name="n78"/>
            <w:bookmarkEnd w:id="78"/>
            <w:r w:rsidRPr="008831AA">
              <w:rPr>
                <w:rFonts w:ascii="Times New Roman" w:hAnsi="Times New Roman" w:cs="Times New Roman"/>
                <w:sz w:val="24"/>
                <w:szCs w:val="24"/>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06320A" w:rsidRPr="008831AA" w:rsidRDefault="0006320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В.ЗЕЛЕНСЬКИЙ</w:t>
            </w:r>
          </w:p>
        </w:tc>
      </w:tr>
      <w:tr w:rsidR="0006320A" w:rsidRPr="008831AA" w:rsidTr="0006320A">
        <w:tc>
          <w:tcPr>
            <w:tcW w:w="0" w:type="auto"/>
            <w:tcBorders>
              <w:top w:val="single" w:sz="2" w:space="0" w:color="auto"/>
              <w:left w:val="single" w:sz="2" w:space="0" w:color="auto"/>
              <w:bottom w:val="single" w:sz="2" w:space="0" w:color="auto"/>
              <w:right w:val="single" w:sz="2" w:space="0" w:color="auto"/>
            </w:tcBorders>
            <w:hideMark/>
          </w:tcPr>
          <w:p w:rsidR="0006320A" w:rsidRPr="008831AA" w:rsidRDefault="0006320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м. Київ</w:t>
            </w:r>
            <w:r w:rsidRPr="008831AA">
              <w:rPr>
                <w:rFonts w:ascii="Times New Roman" w:hAnsi="Times New Roman" w:cs="Times New Roman"/>
                <w:sz w:val="24"/>
                <w:szCs w:val="24"/>
              </w:rPr>
              <w:br/>
              <w:t>31 березня 2020</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552-IX</w:t>
            </w:r>
          </w:p>
        </w:tc>
        <w:tc>
          <w:tcPr>
            <w:tcW w:w="0" w:type="auto"/>
            <w:vAlign w:val="center"/>
            <w:hideMark/>
          </w:tcPr>
          <w:p w:rsidR="0006320A" w:rsidRPr="008831AA" w:rsidRDefault="0006320A" w:rsidP="008831AA">
            <w:pPr>
              <w:spacing w:after="0" w:line="240" w:lineRule="atLeast"/>
              <w:ind w:firstLine="709"/>
              <w:jc w:val="both"/>
              <w:rPr>
                <w:rFonts w:ascii="Times New Roman" w:hAnsi="Times New Roman" w:cs="Times New Roman"/>
                <w:sz w:val="24"/>
                <w:szCs w:val="24"/>
              </w:rPr>
            </w:pPr>
          </w:p>
        </w:tc>
      </w:tr>
    </w:tbl>
    <w:p w:rsidR="0006320A" w:rsidRPr="008831AA" w:rsidRDefault="0006320A" w:rsidP="008831AA">
      <w:pPr>
        <w:spacing w:after="0" w:line="240" w:lineRule="atLeast"/>
        <w:ind w:firstLine="709"/>
        <w:jc w:val="both"/>
        <w:rPr>
          <w:rFonts w:ascii="Times New Roman" w:hAnsi="Times New Roman" w:cs="Times New Roman"/>
          <w:sz w:val="24"/>
          <w:szCs w:val="24"/>
        </w:rPr>
      </w:pPr>
    </w:p>
    <w:p w:rsidR="008C1500" w:rsidRPr="00786472" w:rsidRDefault="008C1500" w:rsidP="00786472">
      <w:pPr>
        <w:spacing w:after="0" w:line="240" w:lineRule="atLeast"/>
        <w:ind w:firstLine="709"/>
        <w:jc w:val="center"/>
        <w:rPr>
          <w:rFonts w:ascii="Times New Roman" w:hAnsi="Times New Roman" w:cs="Times New Roman"/>
          <w:b/>
          <w:sz w:val="24"/>
          <w:szCs w:val="24"/>
        </w:rPr>
      </w:pPr>
      <w:r w:rsidRPr="00786472">
        <w:rPr>
          <w:rFonts w:ascii="Times New Roman" w:hAnsi="Times New Roman" w:cs="Times New Roman"/>
          <w:b/>
          <w:sz w:val="24"/>
          <w:szCs w:val="24"/>
        </w:rPr>
        <w:t>Про затвердження Порядку здійснення перевірки відповідності набувача або власника земельної ділянки сільськогосподарського призначення вимогам, визначеним ст...</w:t>
      </w:r>
    </w:p>
    <w:p w:rsidR="008C1500" w:rsidRPr="00786472" w:rsidRDefault="008C1500" w:rsidP="00786472">
      <w:pPr>
        <w:spacing w:after="0" w:line="240" w:lineRule="atLeast"/>
        <w:ind w:firstLine="709"/>
        <w:jc w:val="center"/>
        <w:rPr>
          <w:rFonts w:ascii="Times New Roman" w:hAnsi="Times New Roman" w:cs="Times New Roman"/>
          <w:b/>
          <w:sz w:val="24"/>
          <w:szCs w:val="24"/>
        </w:rPr>
      </w:pPr>
      <w:r w:rsidRPr="00786472">
        <w:rPr>
          <w:rFonts w:ascii="Times New Roman" w:hAnsi="Times New Roman" w:cs="Times New Roman"/>
          <w:b/>
          <w:sz w:val="24"/>
          <w:szCs w:val="24"/>
        </w:rPr>
        <w:t>Документ 637-2021-п, чинний, поточна редакція — Редакція від 04.08.2023, підстава - </w:t>
      </w:r>
      <w:hyperlink r:id="rId77" w:tgtFrame="_blank" w:history="1">
        <w:r w:rsidRPr="00786472">
          <w:rPr>
            <w:rStyle w:val="a3"/>
            <w:rFonts w:ascii="Times New Roman" w:hAnsi="Times New Roman" w:cs="Times New Roman"/>
            <w:b/>
            <w:sz w:val="24"/>
            <w:szCs w:val="24"/>
          </w:rPr>
          <w:t>802-2023-п</w:t>
        </w:r>
      </w:hyperlink>
    </w:p>
    <w:p w:rsidR="008C1500" w:rsidRPr="008831AA" w:rsidRDefault="008C1500" w:rsidP="008831AA">
      <w:pPr>
        <w:spacing w:after="0" w:line="240" w:lineRule="atLeast"/>
        <w:ind w:firstLine="709"/>
        <w:jc w:val="center"/>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9349"/>
      </w:tblGrid>
      <w:tr w:rsidR="008C1500" w:rsidRPr="008831AA" w:rsidTr="008C1500">
        <w:tc>
          <w:tcPr>
            <w:tcW w:w="5000" w:type="pct"/>
            <w:tcBorders>
              <w:top w:val="single" w:sz="2" w:space="0" w:color="auto"/>
              <w:left w:val="single" w:sz="2" w:space="0" w:color="auto"/>
              <w:bottom w:val="single" w:sz="2" w:space="0" w:color="auto"/>
              <w:right w:val="single" w:sz="2" w:space="0" w:color="auto"/>
            </w:tcBorders>
            <w:hideMark/>
          </w:tcPr>
          <w:p w:rsidR="008C1500" w:rsidRPr="008831AA" w:rsidRDefault="008C1500" w:rsidP="008831AA">
            <w:pPr>
              <w:spacing w:after="0" w:line="240" w:lineRule="atLeast"/>
              <w:ind w:firstLine="709"/>
              <w:jc w:val="center"/>
              <w:rPr>
                <w:rFonts w:ascii="Times New Roman" w:hAnsi="Times New Roman" w:cs="Times New Roman"/>
                <w:sz w:val="24"/>
                <w:szCs w:val="24"/>
              </w:rPr>
            </w:pPr>
            <w:r w:rsidRPr="008831AA">
              <w:rPr>
                <w:rFonts w:ascii="Times New Roman" w:hAnsi="Times New Roman" w:cs="Times New Roman"/>
                <w:sz w:val="24"/>
                <w:szCs w:val="24"/>
              </w:rPr>
              <w:drawing>
                <wp:inline distT="0" distB="0" distL="0" distR="0">
                  <wp:extent cx="574675" cy="760730"/>
                  <wp:effectExtent l="0" t="0" r="0" b="1270"/>
                  <wp:docPr id="8" name="Рисунок 8"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zakonst.rada.gov.ua/images/gerb.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4675" cy="760730"/>
                          </a:xfrm>
                          <a:prstGeom prst="rect">
                            <a:avLst/>
                          </a:prstGeom>
                          <a:noFill/>
                          <a:ln>
                            <a:noFill/>
                          </a:ln>
                        </pic:spPr>
                      </pic:pic>
                    </a:graphicData>
                  </a:graphic>
                </wp:inline>
              </w:drawing>
            </w:r>
          </w:p>
        </w:tc>
      </w:tr>
      <w:tr w:rsidR="008C1500" w:rsidRPr="008831AA" w:rsidTr="008C1500">
        <w:tc>
          <w:tcPr>
            <w:tcW w:w="5000" w:type="pct"/>
            <w:tcBorders>
              <w:top w:val="single" w:sz="2" w:space="0" w:color="auto"/>
              <w:left w:val="single" w:sz="2" w:space="0" w:color="auto"/>
              <w:bottom w:val="single" w:sz="2" w:space="0" w:color="auto"/>
              <w:right w:val="single" w:sz="2" w:space="0" w:color="auto"/>
            </w:tcBorders>
            <w:hideMark/>
          </w:tcPr>
          <w:p w:rsidR="008C1500" w:rsidRPr="008831AA" w:rsidRDefault="008C1500" w:rsidP="008831AA">
            <w:pPr>
              <w:spacing w:after="0" w:line="240" w:lineRule="atLeast"/>
              <w:ind w:firstLine="709"/>
              <w:jc w:val="center"/>
              <w:rPr>
                <w:rFonts w:ascii="Times New Roman" w:hAnsi="Times New Roman" w:cs="Times New Roman"/>
                <w:sz w:val="24"/>
                <w:szCs w:val="24"/>
              </w:rPr>
            </w:pPr>
            <w:r w:rsidRPr="008831AA">
              <w:rPr>
                <w:rFonts w:ascii="Times New Roman" w:hAnsi="Times New Roman" w:cs="Times New Roman"/>
                <w:sz w:val="24"/>
                <w:szCs w:val="24"/>
              </w:rPr>
              <w:t>КАБІНЕТ МІНІСТРІВ УКРАЇНИ</w:t>
            </w:r>
            <w:r w:rsidRPr="008831AA">
              <w:rPr>
                <w:rFonts w:ascii="Times New Roman" w:hAnsi="Times New Roman" w:cs="Times New Roman"/>
                <w:sz w:val="24"/>
                <w:szCs w:val="24"/>
              </w:rPr>
              <w:br/>
              <w:t>ПОСТАНОВА</w:t>
            </w:r>
          </w:p>
        </w:tc>
      </w:tr>
      <w:tr w:rsidR="008C1500" w:rsidRPr="008831AA" w:rsidTr="008C1500">
        <w:tc>
          <w:tcPr>
            <w:tcW w:w="5000" w:type="pct"/>
            <w:tcBorders>
              <w:top w:val="single" w:sz="2" w:space="0" w:color="auto"/>
              <w:left w:val="single" w:sz="2" w:space="0" w:color="auto"/>
              <w:bottom w:val="single" w:sz="2" w:space="0" w:color="auto"/>
              <w:right w:val="single" w:sz="2" w:space="0" w:color="auto"/>
            </w:tcBorders>
            <w:hideMark/>
          </w:tcPr>
          <w:p w:rsidR="008C1500" w:rsidRPr="008831AA" w:rsidRDefault="008C1500" w:rsidP="008831AA">
            <w:pPr>
              <w:spacing w:after="0" w:line="240" w:lineRule="atLeast"/>
              <w:ind w:firstLine="709"/>
              <w:jc w:val="center"/>
              <w:rPr>
                <w:rFonts w:ascii="Times New Roman" w:hAnsi="Times New Roman" w:cs="Times New Roman"/>
                <w:sz w:val="24"/>
                <w:szCs w:val="24"/>
              </w:rPr>
            </w:pPr>
            <w:r w:rsidRPr="008831AA">
              <w:rPr>
                <w:rFonts w:ascii="Times New Roman" w:hAnsi="Times New Roman" w:cs="Times New Roman"/>
                <w:sz w:val="24"/>
                <w:szCs w:val="24"/>
              </w:rPr>
              <w:t>від 16 червня 2021 р. № 637</w:t>
            </w:r>
            <w:r w:rsidRPr="008831AA">
              <w:rPr>
                <w:rFonts w:ascii="Times New Roman" w:hAnsi="Times New Roman" w:cs="Times New Roman"/>
                <w:sz w:val="24"/>
                <w:szCs w:val="24"/>
              </w:rPr>
              <w:br/>
              <w:t>Київ</w:t>
            </w:r>
          </w:p>
        </w:tc>
      </w:tr>
    </w:tbl>
    <w:p w:rsidR="008C1500" w:rsidRPr="00786472" w:rsidRDefault="008C1500" w:rsidP="008831AA">
      <w:pPr>
        <w:spacing w:after="0" w:line="240" w:lineRule="atLeast"/>
        <w:ind w:firstLine="709"/>
        <w:jc w:val="center"/>
        <w:rPr>
          <w:rFonts w:ascii="Times New Roman" w:hAnsi="Times New Roman" w:cs="Times New Roman"/>
          <w:b/>
          <w:sz w:val="24"/>
          <w:szCs w:val="24"/>
        </w:rPr>
      </w:pPr>
      <w:r w:rsidRPr="00786472">
        <w:rPr>
          <w:rFonts w:ascii="Times New Roman" w:hAnsi="Times New Roman" w:cs="Times New Roman"/>
          <w:b/>
          <w:sz w:val="24"/>
          <w:szCs w:val="24"/>
        </w:rPr>
        <w:t>Про затвердження Порядку здійснення перевірки відповідності набувача або власника земельної ділянки сільськогосподарського призначення вимогам, визначеним статтею 130 Земельного кодексу України</w:t>
      </w:r>
    </w:p>
    <w:p w:rsidR="008C1500" w:rsidRPr="008831AA" w:rsidRDefault="008C1500" w:rsidP="008831AA">
      <w:pPr>
        <w:spacing w:after="0" w:line="240" w:lineRule="atLeast"/>
        <w:ind w:firstLine="709"/>
        <w:jc w:val="center"/>
        <w:rPr>
          <w:rFonts w:ascii="Times New Roman" w:hAnsi="Times New Roman" w:cs="Times New Roman"/>
          <w:sz w:val="24"/>
          <w:szCs w:val="24"/>
        </w:rPr>
      </w:pPr>
      <w:bookmarkStart w:id="79" w:name="n104"/>
      <w:bookmarkEnd w:id="79"/>
      <w:r w:rsidRPr="008831AA">
        <w:rPr>
          <w:rFonts w:ascii="Times New Roman" w:hAnsi="Times New Roman" w:cs="Times New Roman"/>
          <w:sz w:val="24"/>
          <w:szCs w:val="24"/>
        </w:rPr>
        <w:t>{Із змінами, внесеними згідно з Постановою КМ</w:t>
      </w:r>
      <w:r w:rsidRPr="008831AA">
        <w:rPr>
          <w:rFonts w:ascii="Times New Roman" w:hAnsi="Times New Roman" w:cs="Times New Roman"/>
          <w:sz w:val="24"/>
          <w:szCs w:val="24"/>
        </w:rPr>
        <w:br/>
      </w:r>
      <w:hyperlink r:id="rId78" w:anchor="n2" w:tgtFrame="_blank" w:history="1">
        <w:r w:rsidRPr="008831AA">
          <w:rPr>
            <w:rStyle w:val="a3"/>
            <w:rFonts w:ascii="Times New Roman" w:hAnsi="Times New Roman" w:cs="Times New Roman"/>
            <w:sz w:val="24"/>
            <w:szCs w:val="24"/>
          </w:rPr>
          <w:t>№ 802 від 01.08.2023</w:t>
        </w:r>
      </w:hyperlink>
      <w:r w:rsidRPr="008831AA">
        <w:rPr>
          <w:rFonts w:ascii="Times New Roman" w:hAnsi="Times New Roman" w:cs="Times New Roman"/>
          <w:sz w:val="24"/>
          <w:szCs w:val="24"/>
        </w:rPr>
        <w:t>}</w:t>
      </w:r>
    </w:p>
    <w:p w:rsidR="008831AA" w:rsidRDefault="008831AA" w:rsidP="008831AA">
      <w:pPr>
        <w:spacing w:after="0" w:line="240" w:lineRule="atLeast"/>
        <w:ind w:firstLine="709"/>
        <w:jc w:val="center"/>
        <w:rPr>
          <w:rFonts w:ascii="Times New Roman" w:hAnsi="Times New Roman" w:cs="Times New Roman"/>
          <w:sz w:val="24"/>
          <w:szCs w:val="24"/>
        </w:rPr>
      </w:pP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Відповідно до </w:t>
      </w:r>
      <w:hyperlink r:id="rId79" w:anchor="n2695" w:tgtFrame="_blank" w:history="1">
        <w:r w:rsidRPr="008831AA">
          <w:rPr>
            <w:rStyle w:val="a3"/>
            <w:rFonts w:ascii="Times New Roman" w:hAnsi="Times New Roman" w:cs="Times New Roman"/>
            <w:sz w:val="24"/>
            <w:szCs w:val="24"/>
          </w:rPr>
          <w:t>частини четвертої</w:t>
        </w:r>
      </w:hyperlink>
      <w:r w:rsidRPr="008831AA">
        <w:rPr>
          <w:rFonts w:ascii="Times New Roman" w:hAnsi="Times New Roman" w:cs="Times New Roman"/>
          <w:sz w:val="24"/>
          <w:szCs w:val="24"/>
        </w:rPr>
        <w:t> статті 130 Земельного кодексу України Кабінет Міністрів України постановляє:</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 Затвердити </w:t>
      </w:r>
      <w:hyperlink r:id="rId80" w:anchor="n14" w:history="1">
        <w:r w:rsidRPr="008831AA">
          <w:rPr>
            <w:rStyle w:val="a3"/>
            <w:rFonts w:ascii="Times New Roman" w:hAnsi="Times New Roman" w:cs="Times New Roman"/>
            <w:sz w:val="24"/>
            <w:szCs w:val="24"/>
          </w:rPr>
          <w:t>Порядок здійснення перевірки відповідності набувача або власника земельної ділянки сільськогосподарського призначення вимогам, визначеним статтею 130 Земельного кодексу України</w:t>
        </w:r>
      </w:hyperlink>
      <w:r w:rsidRPr="008831AA">
        <w:rPr>
          <w:rFonts w:ascii="Times New Roman" w:hAnsi="Times New Roman" w:cs="Times New Roman"/>
          <w:sz w:val="24"/>
          <w:szCs w:val="24"/>
        </w:rPr>
        <w:t>, що додається.</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2. Міністерству юстиції, Міністерству аграрної політики та продовольства і Державній службі з питань геодезії, картографії та кадастру у строк до набрання чинності цією постановою забезпечити: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прийняття нормативно-правових актів, необхідних для виконання цієї постанови, та приведення власних нормативно-правових актів у відповідність із цією постановою;</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інформаційну взаємодію між Державним реєстром речових прав на нерухоме майно, Єдиним державним реєстром юридичних осіб, фізичних осіб - підприємців та громадських формувань і Державним земельним кадастром з метою перевірки дотримання вимог стосовно обмежень щодо загальної площі земельних ділянок сільськогосподарського призначення, які вправі набувати у власність одна особа.</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3. Ця постанова набирає чинності одночасно із Законом України від 31 березня 2020 р. </w:t>
      </w:r>
      <w:hyperlink r:id="rId81" w:tgtFrame="_blank" w:history="1">
        <w:r w:rsidRPr="008831AA">
          <w:rPr>
            <w:rStyle w:val="a3"/>
            <w:rFonts w:ascii="Times New Roman" w:hAnsi="Times New Roman" w:cs="Times New Roman"/>
            <w:sz w:val="24"/>
            <w:szCs w:val="24"/>
          </w:rPr>
          <w:t>№ 552-IX</w:t>
        </w:r>
      </w:hyperlink>
      <w:r w:rsidRPr="008831AA">
        <w:rPr>
          <w:rFonts w:ascii="Times New Roman" w:hAnsi="Times New Roman" w:cs="Times New Roman"/>
          <w:sz w:val="24"/>
          <w:szCs w:val="24"/>
        </w:rPr>
        <w:t> “Про внесення змін до деяких законодавчих актів України щодо умов обігу земель сільськогосподарського призначення”, але не раніше дня її опублікування.</w:t>
      </w:r>
    </w:p>
    <w:tbl>
      <w:tblPr>
        <w:tblW w:w="5000" w:type="pct"/>
        <w:tblCellMar>
          <w:left w:w="0" w:type="dxa"/>
          <w:right w:w="0" w:type="dxa"/>
        </w:tblCellMar>
        <w:tblLook w:val="04A0" w:firstRow="1" w:lastRow="0" w:firstColumn="1" w:lastColumn="0" w:noHBand="0" w:noVBand="1"/>
      </w:tblPr>
      <w:tblGrid>
        <w:gridCol w:w="2805"/>
        <w:gridCol w:w="6544"/>
      </w:tblGrid>
      <w:tr w:rsidR="008C1500" w:rsidRPr="008831AA" w:rsidTr="008C1500">
        <w:tc>
          <w:tcPr>
            <w:tcW w:w="1500" w:type="pct"/>
            <w:tcBorders>
              <w:top w:val="single" w:sz="2" w:space="0" w:color="auto"/>
              <w:left w:val="single" w:sz="2" w:space="0" w:color="auto"/>
              <w:bottom w:val="single" w:sz="2" w:space="0" w:color="auto"/>
              <w:right w:val="single" w:sz="2" w:space="0" w:color="auto"/>
            </w:tcBorders>
            <w:hideMark/>
          </w:tcPr>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Д.ШМИГАЛЬ</w:t>
            </w:r>
          </w:p>
        </w:tc>
      </w:tr>
      <w:tr w:rsidR="008C1500" w:rsidRPr="008831AA" w:rsidTr="008C1500">
        <w:tc>
          <w:tcPr>
            <w:tcW w:w="0" w:type="auto"/>
            <w:tcBorders>
              <w:top w:val="single" w:sz="2" w:space="0" w:color="auto"/>
              <w:left w:val="single" w:sz="2" w:space="0" w:color="auto"/>
              <w:bottom w:val="single" w:sz="2" w:space="0" w:color="auto"/>
              <w:right w:val="single" w:sz="2" w:space="0" w:color="auto"/>
            </w:tcBorders>
            <w:hideMark/>
          </w:tcPr>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Інд. 29</w:t>
            </w:r>
          </w:p>
        </w:tc>
        <w:tc>
          <w:tcPr>
            <w:tcW w:w="0" w:type="auto"/>
            <w:tcBorders>
              <w:top w:val="single" w:sz="2" w:space="0" w:color="auto"/>
              <w:left w:val="single" w:sz="2" w:space="0" w:color="auto"/>
              <w:bottom w:val="single" w:sz="2" w:space="0" w:color="auto"/>
              <w:right w:val="single" w:sz="2" w:space="0" w:color="auto"/>
            </w:tcBorders>
            <w:hideMark/>
          </w:tcPr>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br/>
            </w:r>
          </w:p>
        </w:tc>
      </w:tr>
    </w:tbl>
    <w:p w:rsidR="008C1500" w:rsidRPr="008831AA" w:rsidRDefault="00416BAD"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pict>
          <v:rect id="_x0000_i1153"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0"/>
        <w:gridCol w:w="5609"/>
      </w:tblGrid>
      <w:tr w:rsidR="008C1500" w:rsidRPr="008831AA" w:rsidTr="008C1500">
        <w:tc>
          <w:tcPr>
            <w:tcW w:w="2000" w:type="pct"/>
            <w:tcBorders>
              <w:top w:val="single" w:sz="2" w:space="0" w:color="auto"/>
              <w:left w:val="single" w:sz="2" w:space="0" w:color="auto"/>
              <w:bottom w:val="single" w:sz="2" w:space="0" w:color="auto"/>
              <w:right w:val="single" w:sz="2" w:space="0" w:color="auto"/>
            </w:tcBorders>
            <w:hideMark/>
          </w:tcPr>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80" w:name="n100"/>
            <w:bookmarkEnd w:id="80"/>
            <w:r w:rsidRPr="008831AA">
              <w:rPr>
                <w:rFonts w:ascii="Times New Roman" w:hAnsi="Times New Roman" w:cs="Times New Roman"/>
                <w:sz w:val="24"/>
                <w:szCs w:val="24"/>
              </w:rPr>
              <w:lastRenderedPageBreak/>
              <w:br/>
            </w:r>
          </w:p>
        </w:tc>
        <w:tc>
          <w:tcPr>
            <w:tcW w:w="3000" w:type="pct"/>
            <w:tcBorders>
              <w:top w:val="single" w:sz="2" w:space="0" w:color="auto"/>
              <w:left w:val="single" w:sz="2" w:space="0" w:color="auto"/>
              <w:bottom w:val="single" w:sz="2" w:space="0" w:color="auto"/>
              <w:right w:val="single" w:sz="2" w:space="0" w:color="auto"/>
            </w:tcBorders>
            <w:hideMark/>
          </w:tcPr>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ЗАТВЕРДЖЕНО</w:t>
            </w:r>
            <w:r w:rsidRPr="008831AA">
              <w:rPr>
                <w:rFonts w:ascii="Times New Roman" w:hAnsi="Times New Roman" w:cs="Times New Roman"/>
                <w:sz w:val="24"/>
                <w:szCs w:val="24"/>
              </w:rPr>
              <w:br/>
              <w:t>постановою Кабінету Міністрів України</w:t>
            </w:r>
            <w:r w:rsidRPr="008831AA">
              <w:rPr>
                <w:rFonts w:ascii="Times New Roman" w:hAnsi="Times New Roman" w:cs="Times New Roman"/>
                <w:sz w:val="24"/>
                <w:szCs w:val="24"/>
              </w:rPr>
              <w:br/>
              <w:t>від 16 червня 2021 р. № 637</w:t>
            </w:r>
          </w:p>
        </w:tc>
      </w:tr>
    </w:tbl>
    <w:p w:rsidR="00786472" w:rsidRDefault="00786472" w:rsidP="00786472">
      <w:pPr>
        <w:spacing w:after="0" w:line="240" w:lineRule="atLeast"/>
        <w:ind w:firstLine="709"/>
        <w:jc w:val="center"/>
        <w:rPr>
          <w:rFonts w:ascii="Times New Roman" w:hAnsi="Times New Roman" w:cs="Times New Roman"/>
          <w:b/>
          <w:sz w:val="24"/>
          <w:szCs w:val="24"/>
        </w:rPr>
      </w:pPr>
    </w:p>
    <w:p w:rsidR="008C1500" w:rsidRPr="00786472" w:rsidRDefault="008C1500" w:rsidP="00786472">
      <w:pPr>
        <w:spacing w:after="0" w:line="240" w:lineRule="atLeast"/>
        <w:ind w:firstLine="709"/>
        <w:jc w:val="center"/>
        <w:rPr>
          <w:rFonts w:ascii="Times New Roman" w:hAnsi="Times New Roman" w:cs="Times New Roman"/>
          <w:b/>
          <w:sz w:val="24"/>
          <w:szCs w:val="24"/>
        </w:rPr>
      </w:pPr>
      <w:r w:rsidRPr="00786472">
        <w:rPr>
          <w:rFonts w:ascii="Times New Roman" w:hAnsi="Times New Roman" w:cs="Times New Roman"/>
          <w:b/>
          <w:sz w:val="24"/>
          <w:szCs w:val="24"/>
        </w:rPr>
        <w:t>ПОРЯДОК</w:t>
      </w:r>
      <w:r w:rsidRPr="00786472">
        <w:rPr>
          <w:rFonts w:ascii="Times New Roman" w:hAnsi="Times New Roman" w:cs="Times New Roman"/>
          <w:b/>
          <w:sz w:val="24"/>
          <w:szCs w:val="24"/>
        </w:rPr>
        <w:br/>
        <w:t>здійснення перевірки відповідності набувача або власника земельної ділянки сільськогосподарського призначення вимогам, визначеним </w:t>
      </w:r>
      <w:hyperlink r:id="rId82" w:anchor="n1170" w:tgtFrame="_blank" w:history="1">
        <w:r w:rsidRPr="00786472">
          <w:rPr>
            <w:rStyle w:val="a3"/>
            <w:rFonts w:ascii="Times New Roman" w:hAnsi="Times New Roman" w:cs="Times New Roman"/>
            <w:b/>
            <w:sz w:val="24"/>
            <w:szCs w:val="24"/>
          </w:rPr>
          <w:t>статтею 130</w:t>
        </w:r>
      </w:hyperlink>
      <w:r w:rsidRPr="00786472">
        <w:rPr>
          <w:rFonts w:ascii="Times New Roman" w:hAnsi="Times New Roman" w:cs="Times New Roman"/>
          <w:b/>
          <w:sz w:val="24"/>
          <w:szCs w:val="24"/>
        </w:rPr>
        <w:t> Земельного кодексу України</w:t>
      </w:r>
    </w:p>
    <w:p w:rsidR="00786472" w:rsidRDefault="00786472" w:rsidP="008831AA">
      <w:pPr>
        <w:spacing w:after="0" w:line="240" w:lineRule="atLeast"/>
        <w:ind w:firstLine="709"/>
        <w:jc w:val="both"/>
        <w:rPr>
          <w:rFonts w:ascii="Times New Roman" w:hAnsi="Times New Roman" w:cs="Times New Roman"/>
          <w:sz w:val="24"/>
          <w:szCs w:val="24"/>
        </w:rPr>
      </w:pP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 Цей Порядок визначає процедуру проведення перевірки відповідності набувача або власника земельної ділянки сільськогосподарського призначення вимогам, визначеним </w:t>
      </w:r>
      <w:hyperlink r:id="rId83" w:anchor="n1170" w:tgtFrame="_blank" w:history="1">
        <w:r w:rsidRPr="008831AA">
          <w:rPr>
            <w:rStyle w:val="a3"/>
            <w:rFonts w:ascii="Times New Roman" w:hAnsi="Times New Roman" w:cs="Times New Roman"/>
            <w:sz w:val="24"/>
            <w:szCs w:val="24"/>
          </w:rPr>
          <w:t>статтею 130</w:t>
        </w:r>
      </w:hyperlink>
      <w:r w:rsidRPr="008831AA">
        <w:rPr>
          <w:rFonts w:ascii="Times New Roman" w:hAnsi="Times New Roman" w:cs="Times New Roman"/>
          <w:sz w:val="24"/>
          <w:szCs w:val="24"/>
        </w:rPr>
        <w:t> Земельного кодексу України, з метою недопущення набуття права власності на земельні ділянки сільськогосподарського призначення фізичними та юридичними особами, яким відповідно до законодавства заборонено набувати таке право.</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Дія цього Порядку не поширюється на відносини, пов’язані з набуттям права власності на земельну ділянку сільськогосподарського призначення територіальною громадою чи державою.</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2. Терміни у цьому Порядку вживаються у значенні, наведеному в </w:t>
      </w:r>
      <w:hyperlink r:id="rId84" w:tgtFrame="_blank" w:history="1">
        <w:r w:rsidRPr="008831AA">
          <w:rPr>
            <w:rStyle w:val="a3"/>
            <w:rFonts w:ascii="Times New Roman" w:hAnsi="Times New Roman" w:cs="Times New Roman"/>
            <w:sz w:val="24"/>
            <w:szCs w:val="24"/>
          </w:rPr>
          <w:t>Земельному кодексі України</w:t>
        </w:r>
      </w:hyperlink>
      <w:r w:rsidRPr="008831AA">
        <w:rPr>
          <w:rFonts w:ascii="Times New Roman" w:hAnsi="Times New Roman" w:cs="Times New Roman"/>
          <w:sz w:val="24"/>
          <w:szCs w:val="24"/>
        </w:rPr>
        <w:t>, Законах України </w:t>
      </w:r>
      <w:hyperlink r:id="rId85" w:tgtFrame="_blank" w:history="1">
        <w:r w:rsidRPr="008831AA">
          <w:rPr>
            <w:rStyle w:val="a3"/>
            <w:rFonts w:ascii="Times New Roman" w:hAnsi="Times New Roman" w:cs="Times New Roman"/>
            <w:sz w:val="24"/>
            <w:szCs w:val="24"/>
          </w:rPr>
          <w:t>“Про нотаріат”</w:t>
        </w:r>
      </w:hyperlink>
      <w:r w:rsidRPr="008831AA">
        <w:rPr>
          <w:rFonts w:ascii="Times New Roman" w:hAnsi="Times New Roman" w:cs="Times New Roman"/>
          <w:sz w:val="24"/>
          <w:szCs w:val="24"/>
        </w:rPr>
        <w:t>, </w:t>
      </w:r>
      <w:hyperlink r:id="rId86" w:tgtFrame="_blank" w:history="1">
        <w:r w:rsidRPr="008831AA">
          <w:rPr>
            <w:rStyle w:val="a3"/>
            <w:rFonts w:ascii="Times New Roman" w:hAnsi="Times New Roman" w:cs="Times New Roman"/>
            <w:sz w:val="24"/>
            <w:szCs w:val="24"/>
          </w:rPr>
          <w:t>“Про Державний земельний кадастр”</w:t>
        </w:r>
      </w:hyperlink>
      <w:r w:rsidRPr="008831AA">
        <w:rPr>
          <w:rFonts w:ascii="Times New Roman" w:hAnsi="Times New Roman" w:cs="Times New Roman"/>
          <w:sz w:val="24"/>
          <w:szCs w:val="24"/>
        </w:rPr>
        <w:t>, </w:t>
      </w:r>
      <w:hyperlink r:id="rId87" w:tgtFrame="_blank" w:history="1">
        <w:r w:rsidRPr="008831AA">
          <w:rPr>
            <w:rStyle w:val="a3"/>
            <w:rFonts w:ascii="Times New Roman" w:hAnsi="Times New Roman" w:cs="Times New Roman"/>
            <w:sz w:val="24"/>
            <w:szCs w:val="24"/>
          </w:rPr>
          <w:t>“Про державну реєстрацію речових прав на нерухоме майно та їх обтяжень”</w:t>
        </w:r>
      </w:hyperlink>
      <w:r w:rsidRPr="008831AA">
        <w:rPr>
          <w:rFonts w:ascii="Times New Roman" w:hAnsi="Times New Roman" w:cs="Times New Roman"/>
          <w:sz w:val="24"/>
          <w:szCs w:val="24"/>
        </w:rPr>
        <w:t>, </w:t>
      </w:r>
      <w:hyperlink r:id="rId88" w:tgtFrame="_blank" w:history="1">
        <w:r w:rsidRPr="008831AA">
          <w:rPr>
            <w:rStyle w:val="a3"/>
            <w:rFonts w:ascii="Times New Roman" w:hAnsi="Times New Roman" w:cs="Times New Roman"/>
            <w:sz w:val="24"/>
            <w:szCs w:val="24"/>
          </w:rPr>
          <w:t>“Про державну реєстрацію юридичних осіб, фізичних осіб - підприємців та громадських формувань”</w:t>
        </w:r>
      </w:hyperlink>
      <w:r w:rsidRPr="008831AA">
        <w:rPr>
          <w:rFonts w:ascii="Times New Roman" w:hAnsi="Times New Roman" w:cs="Times New Roman"/>
          <w:sz w:val="24"/>
          <w:szCs w:val="24"/>
        </w:rPr>
        <w:t>, </w:t>
      </w:r>
      <w:hyperlink r:id="rId89" w:tgtFrame="_blank" w:history="1">
        <w:r w:rsidRPr="008831AA">
          <w:rPr>
            <w:rStyle w:val="a3"/>
            <w:rFonts w:ascii="Times New Roman" w:hAnsi="Times New Roman" w:cs="Times New Roman"/>
            <w:sz w:val="24"/>
            <w:szCs w:val="2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hyperlink>
      <w:r w:rsidRPr="008831AA">
        <w:rPr>
          <w:rFonts w:ascii="Times New Roman" w:hAnsi="Times New Roman" w:cs="Times New Roman"/>
          <w:sz w:val="24"/>
          <w:szCs w:val="24"/>
        </w:rPr>
        <w:t>, </w:t>
      </w:r>
      <w:hyperlink r:id="rId90" w:tgtFrame="_blank" w:history="1">
        <w:r w:rsidRPr="008831AA">
          <w:rPr>
            <w:rStyle w:val="a3"/>
            <w:rFonts w:ascii="Times New Roman" w:hAnsi="Times New Roman" w:cs="Times New Roman"/>
            <w:sz w:val="24"/>
            <w:szCs w:val="24"/>
          </w:rPr>
          <w:t>“Про санкції”</w:t>
        </w:r>
      </w:hyperlink>
      <w:r w:rsidRPr="008831AA">
        <w:rPr>
          <w:rFonts w:ascii="Times New Roman" w:hAnsi="Times New Roman" w:cs="Times New Roman"/>
          <w:sz w:val="24"/>
          <w:szCs w:val="24"/>
        </w:rPr>
        <w:t> та в інших нормативно-правових актах.</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3. Перевірка відповідності набувача права власності на земельну ділянку сільськогосподарського призначення вимогам, визначеним </w:t>
      </w:r>
      <w:hyperlink r:id="rId91" w:anchor="n1170" w:tgtFrame="_blank" w:history="1">
        <w:r w:rsidRPr="008831AA">
          <w:rPr>
            <w:rStyle w:val="a3"/>
            <w:rFonts w:ascii="Times New Roman" w:hAnsi="Times New Roman" w:cs="Times New Roman"/>
            <w:sz w:val="24"/>
            <w:szCs w:val="24"/>
          </w:rPr>
          <w:t>статтею 130</w:t>
        </w:r>
      </w:hyperlink>
      <w:r w:rsidRPr="008831AA">
        <w:rPr>
          <w:rFonts w:ascii="Times New Roman" w:hAnsi="Times New Roman" w:cs="Times New Roman"/>
          <w:sz w:val="24"/>
          <w:szCs w:val="24"/>
        </w:rPr>
        <w:t> Земельного кодексу України, зокрема стосовно обмежень щодо загальної площі земельних ділянок сільськогосподарського призначення, які вправі набувати у власність одна особа (далі - перевірка набувача), проводиться нотаріусом.</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Перевірка набувача проводиться до посвідчення нотаріусом правочину про відчуження земельної ділянки сільськогосподарського призначення.</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Перевірка відповідності власника земельної ділянки сільськогосподарського призначення вимогам, визначеним </w:t>
      </w:r>
      <w:hyperlink r:id="rId92" w:anchor="n1170" w:tgtFrame="_blank" w:history="1">
        <w:r w:rsidRPr="008831AA">
          <w:rPr>
            <w:rStyle w:val="a3"/>
            <w:rFonts w:ascii="Times New Roman" w:hAnsi="Times New Roman" w:cs="Times New Roman"/>
            <w:sz w:val="24"/>
            <w:szCs w:val="24"/>
          </w:rPr>
          <w:t>статтею 130</w:t>
        </w:r>
      </w:hyperlink>
      <w:r w:rsidRPr="008831AA">
        <w:rPr>
          <w:rFonts w:ascii="Times New Roman" w:hAnsi="Times New Roman" w:cs="Times New Roman"/>
          <w:sz w:val="24"/>
          <w:szCs w:val="24"/>
        </w:rPr>
        <w:t> Земельного кодексу України (далі - перевірка власника), проводиться органом, що здійснює державний контроль за використанням та охороною земель.</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Для цілей цього Порядку загальною площею земельних ділянок сільськогосподарського призначення вважається сумарна площа земельних ділянок, які належать до земель сільськогосподарського призначення відповідно до </w:t>
      </w:r>
      <w:hyperlink r:id="rId93" w:anchor="n299" w:tgtFrame="_blank" w:history="1">
        <w:r w:rsidRPr="008831AA">
          <w:rPr>
            <w:rStyle w:val="a3"/>
            <w:rFonts w:ascii="Times New Roman" w:hAnsi="Times New Roman" w:cs="Times New Roman"/>
            <w:sz w:val="24"/>
            <w:szCs w:val="24"/>
          </w:rPr>
          <w:t>статті 22</w:t>
        </w:r>
      </w:hyperlink>
      <w:r w:rsidRPr="008831AA">
        <w:rPr>
          <w:rFonts w:ascii="Times New Roman" w:hAnsi="Times New Roman" w:cs="Times New Roman"/>
          <w:sz w:val="24"/>
          <w:szCs w:val="24"/>
        </w:rPr>
        <w:t> Земельного кодексу України та які перебувають у власності особи (у тому числі земельні ділянки сільськогосподарського призначення, які належать юридичній особі, учасником (акціонером, членом) якої є відповідна особа) на момент перевірки набувача або власника.</w:t>
      </w:r>
    </w:p>
    <w:p w:rsidR="008C1500" w:rsidRPr="004C6CB5" w:rsidRDefault="008C1500" w:rsidP="008831AA">
      <w:pPr>
        <w:spacing w:after="0" w:line="240" w:lineRule="atLeast"/>
        <w:ind w:firstLine="709"/>
        <w:jc w:val="both"/>
        <w:rPr>
          <w:rFonts w:ascii="Times New Roman" w:hAnsi="Times New Roman" w:cs="Times New Roman"/>
          <w:b/>
          <w:sz w:val="24"/>
          <w:szCs w:val="24"/>
        </w:rPr>
      </w:pPr>
      <w:r w:rsidRPr="004C6CB5">
        <w:rPr>
          <w:rFonts w:ascii="Times New Roman" w:hAnsi="Times New Roman" w:cs="Times New Roman"/>
          <w:b/>
          <w:sz w:val="24"/>
          <w:szCs w:val="24"/>
        </w:rPr>
        <w:t>4. Перевірка набувача або власника включає:</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встановлення особи набувача;</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встановлення кінцевого бенефіціарного власника юридичної особи;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перевірку факту перебування набувача, учасників (акціонерів, членів), кінцевого бенефіціарного власника юридичної особи під дією спеціальних економічних та інших обмежувальних заходів (санкцій) відповідно до </w:t>
      </w:r>
      <w:hyperlink r:id="rId94" w:tgtFrame="_blank" w:history="1">
        <w:r w:rsidRPr="008831AA">
          <w:rPr>
            <w:rStyle w:val="a3"/>
            <w:rFonts w:ascii="Times New Roman" w:hAnsi="Times New Roman" w:cs="Times New Roman"/>
            <w:sz w:val="24"/>
            <w:szCs w:val="24"/>
          </w:rPr>
          <w:t>Закону України</w:t>
        </w:r>
      </w:hyperlink>
      <w:r w:rsidRPr="008831AA">
        <w:rPr>
          <w:rFonts w:ascii="Times New Roman" w:hAnsi="Times New Roman" w:cs="Times New Roman"/>
          <w:sz w:val="24"/>
          <w:szCs w:val="24"/>
        </w:rPr>
        <w:t> “Про санкції”;</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перевірку належності набувача, учасників (акціонерів, членів), кінцевого бенефіціарного власника юридичної особи до громадянства держави, визнаної Україною державою-агресором або державою-окупантом;</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lastRenderedPageBreak/>
        <w:t>перевірку факту перебування юридичної особи - набувача, утвореної згідно із законодавством України, під контролем фізичних та юридичних осіб, зареєстрованих у державах, включених до переліку держав (юрисдикцій), що не виконують чи неналежним чином виконують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сформованого в порядку, визначеному Кабінетом Міністрів України, на основі висновків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та оприлюдненого на офіційному веб-сайті Держфінмоніторингу;</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перевірку факту включення набувача, учасників (акціонерів, членів), кінцевого бенефіціарного власника юридичної особи до переліку осіб, пов’язаних з провадженням терористичної діяльності або стосовно яких застосовано міжнародні санкції, сформованого Держфінмоніторингом </w:t>
      </w:r>
      <w:proofErr w:type="gramStart"/>
      <w:r w:rsidRPr="008831AA">
        <w:rPr>
          <w:rFonts w:ascii="Times New Roman" w:hAnsi="Times New Roman" w:cs="Times New Roman"/>
          <w:sz w:val="24"/>
          <w:szCs w:val="24"/>
        </w:rPr>
        <w:t>у порядку</w:t>
      </w:r>
      <w:proofErr w:type="gramEnd"/>
      <w:r w:rsidRPr="008831AA">
        <w:rPr>
          <w:rFonts w:ascii="Times New Roman" w:hAnsi="Times New Roman" w:cs="Times New Roman"/>
          <w:sz w:val="24"/>
          <w:szCs w:val="24"/>
        </w:rPr>
        <w:t>, визначеному Кабінетом Міністрів України;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перевірку джерел походження коштів набувача або інших активів у разі набуття права власності на земельні ділянки сільськогосподарського призначення за відплатними договорами;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перевірку факту виділення земельної ділянки сільськогосподарського призначення за рахунок земельної частки (паю) та її розташування стосовно державного кордону України;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визначення загальної площі земельних ділянок сільськогосподарського призначення у власності громадянина України та юридичної особи, учасником (акціонером, членом) або кінцевим бенефіціарним власником якої він є.</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5. Встановлення особи набувача здійснюється:</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для фізичної особи - за документами, що підтверджують громадянство України відповідно до статті 5 Закону України “Про громадянство України”;</w:t>
      </w:r>
    </w:p>
    <w:p w:rsidR="008C1500" w:rsidRPr="004C6CB5" w:rsidRDefault="008C1500" w:rsidP="008831AA">
      <w:pPr>
        <w:spacing w:after="0" w:line="240" w:lineRule="atLeast"/>
        <w:ind w:firstLine="709"/>
        <w:jc w:val="both"/>
        <w:rPr>
          <w:rFonts w:ascii="Times New Roman" w:hAnsi="Times New Roman" w:cs="Times New Roman"/>
          <w:color w:val="002060"/>
          <w:sz w:val="24"/>
          <w:szCs w:val="24"/>
        </w:rPr>
      </w:pPr>
      <w:r w:rsidRPr="004C6CB5">
        <w:rPr>
          <w:rFonts w:ascii="Times New Roman" w:hAnsi="Times New Roman" w:cs="Times New Roman"/>
          <w:color w:val="002060"/>
          <w:sz w:val="24"/>
          <w:szCs w:val="24"/>
        </w:rPr>
        <w:t>для юридичної особи з метою підтвердження того, що така особа утворена і зареєстрована згідно із законодавством України, учасниками (акціонерами, членами) або кінцевими бенефіціарними власниками якої є громадяни України, - за структурою власності за формою та змістом, визначеними відповідно до законодавства, та, зокрема, за відомостями Єдиного державного реєстру юридичних осіб, фізичних осіб - підприємців та громадських формувань.</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Крім того, нотаріус з метою встановлення кінцевого бенефіціарного власника має право використовувати дані, що містяться в офіційних документах, офіційних та/або інших джерелах.</w:t>
      </w:r>
    </w:p>
    <w:p w:rsidR="008C1500" w:rsidRPr="004C6CB5" w:rsidRDefault="008C1500" w:rsidP="008831AA">
      <w:pPr>
        <w:spacing w:after="0" w:line="240" w:lineRule="atLeast"/>
        <w:ind w:firstLine="709"/>
        <w:jc w:val="both"/>
        <w:rPr>
          <w:rFonts w:ascii="Times New Roman" w:hAnsi="Times New Roman" w:cs="Times New Roman"/>
          <w:b/>
          <w:sz w:val="24"/>
          <w:szCs w:val="24"/>
        </w:rPr>
      </w:pPr>
      <w:r w:rsidRPr="004C6CB5">
        <w:rPr>
          <w:rFonts w:ascii="Times New Roman" w:hAnsi="Times New Roman" w:cs="Times New Roman"/>
          <w:b/>
          <w:sz w:val="24"/>
          <w:szCs w:val="24"/>
        </w:rPr>
        <w:t>6. Нотаріус під час проведення перевірки юридичної особи - набувача зобов’язаний:</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 установити кінцевого бенефіціарного власника або факт його відсутності;</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2) отримати відомості, що дають змогу встановити кінцевого бенефіціарного власника (прізвище, ім’я та (за наявності) по батькові, країну громадянства та постійного місця проживання, дату народження, характер та міру (рівень, ступінь, частку) бенефіціарного володіння (вигоди, інтересу, впливу).</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7. Нотаріус з метою встановлення кінцевого бенефіціарного власника зобов’язаний:</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витребувати та отримати від юридичної особи - набувача відомості про структуру власності такої юридичної особи;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використовувати відомості, що містяться в Єдиному державному реєстрі юридичних осіб, фізичних осіб - підприємців та громадських формувань.</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Нотаріус вживає належних заходів для перевірки достовірності інформації про кінцевого бенефіціарного власника.</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8. З метою визначення загальної площі земельних ділянок сільськогосподарського призначення нотаріус, орган, що здійснює державний контроль за використанням та </w:t>
      </w:r>
      <w:r w:rsidRPr="008831AA">
        <w:rPr>
          <w:rFonts w:ascii="Times New Roman" w:hAnsi="Times New Roman" w:cs="Times New Roman"/>
          <w:sz w:val="24"/>
          <w:szCs w:val="24"/>
        </w:rPr>
        <w:lastRenderedPageBreak/>
        <w:t>охороною земель, здійснюють пошук взаємозв’язків між юридичними особами та їх засновниками (учасниками), кінцевими бенефіціарними власниками (контролерами), у тому числі кінцевими бенефіціарними власниками (контролерами) засновника, керівниками юридичних осіб в Єдиному державному реєстрі юридичних осіб, фізичних осіб - підприємців та громадських формувань.</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9. Нотаріус перевіряє факт застосовування до набувача та до пов’язаних з ним осіб санкцій у вигляді заборони на набуття у власність земельних ділянок сільськогосподарського призначення, рішення про застосування яких відповідно до </w:t>
      </w:r>
      <w:hyperlink r:id="rId95" w:tgtFrame="_blank" w:history="1">
        <w:r w:rsidRPr="008831AA">
          <w:rPr>
            <w:rStyle w:val="a3"/>
            <w:rFonts w:ascii="Times New Roman" w:hAnsi="Times New Roman" w:cs="Times New Roman"/>
            <w:sz w:val="24"/>
            <w:szCs w:val="24"/>
          </w:rPr>
          <w:t>Закону України</w:t>
        </w:r>
      </w:hyperlink>
      <w:r w:rsidRPr="008831AA">
        <w:rPr>
          <w:rFonts w:ascii="Times New Roman" w:hAnsi="Times New Roman" w:cs="Times New Roman"/>
          <w:sz w:val="24"/>
          <w:szCs w:val="24"/>
        </w:rPr>
        <w:t> “Про санкції” прийнято Радою національної безпеки і оборони України та введено в дію указом Президента України.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У разі звернення представника фізичної або юридичної особи до нотаріуса щодо набуття у власність земельних ділянок сільськогосподарського призначення перевірка факту застосування санкцій у вигляді заборони на набуття у власність земельних ділянок сільськогосподарського призначення проводиться щодо фізичної або юридичної особи, в інтересах якої діє такий представник.</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Перевірка факту застосування санкцій у вигляді заборони на набуття у власність земельних ділянок сільськогосподарського призначення проводиться за відомостями, що містяться у рішеннях </w:t>
      </w:r>
      <w:proofErr w:type="gramStart"/>
      <w:r w:rsidRPr="008831AA">
        <w:rPr>
          <w:rFonts w:ascii="Times New Roman" w:hAnsi="Times New Roman" w:cs="Times New Roman"/>
          <w:sz w:val="24"/>
          <w:szCs w:val="24"/>
        </w:rPr>
        <w:t>Ради</w:t>
      </w:r>
      <w:proofErr w:type="gramEnd"/>
      <w:r w:rsidRPr="008831AA">
        <w:rPr>
          <w:rFonts w:ascii="Times New Roman" w:hAnsi="Times New Roman" w:cs="Times New Roman"/>
          <w:sz w:val="24"/>
          <w:szCs w:val="24"/>
        </w:rPr>
        <w:t xml:space="preserve"> національної безпеки і оборони України, введених в дію указами Президента України.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10. З метою перевірки належності в учасників (акціонерів, членів) та кінцевого бенефіціарного власника юридичної особи - набувача до громадянства держави, визнаної Україною відповідно до законодавства державою-агресором або державою-окупантом, нотаріусу подається оригінал або нотаріально засвідчена копія документа, що підтверджує громадянство відповідних осіб.</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11. З метою перевірки факту включення особи - набувача (кінцевих бенефіціарних власників юридичної особи - набувача) або особи, в інтересах якої діє представник, до переліку осіб, пов’язаних із провадженням терористичної діяльності або щодо яких застосовано міжнародні санкції, нотаріус перевіряє актуальний перелік осіб, пов’язаних з провадженням терористичної діяльності або стосовно яких застосовано міжнародні санкції, розміщений на офіційному веб-сайті Держфінмоніторингу.</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12. Нотаріус під час перевірки факту реєстрації фізичних та юридичних осіб, під контролем яких перебуває юридична особа - набувач, утворена згідно із законодавством України, перевіряє перелік держав (юрисдикцій), що не виконують чи неналежним чином виконують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сформований в порядку, визначеному Кабінетом Міністрів України, на основі висновків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та оприлюднений на офіційному веб-сайті Держфінмоніторингу.</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13. У разі набуття земельної ділянки сільськогосподарського призначення у власність за відплатним договором (купівля-продаж, рента, міна тощо) нотаріус зобов’язаний перевірити джерела походження коштів або інших активів набувача.</w:t>
      </w:r>
    </w:p>
    <w:p w:rsidR="008C1500" w:rsidRPr="004C6CB5" w:rsidRDefault="008C1500" w:rsidP="008831AA">
      <w:pPr>
        <w:spacing w:after="0" w:line="240" w:lineRule="atLeast"/>
        <w:ind w:firstLine="709"/>
        <w:jc w:val="both"/>
        <w:rPr>
          <w:rFonts w:ascii="Times New Roman" w:hAnsi="Times New Roman" w:cs="Times New Roman"/>
          <w:b/>
          <w:color w:val="002060"/>
          <w:sz w:val="24"/>
          <w:szCs w:val="24"/>
        </w:rPr>
      </w:pPr>
      <w:r w:rsidRPr="004C6CB5">
        <w:rPr>
          <w:rFonts w:ascii="Times New Roman" w:hAnsi="Times New Roman" w:cs="Times New Roman"/>
          <w:color w:val="002060"/>
          <w:sz w:val="24"/>
          <w:szCs w:val="24"/>
        </w:rPr>
        <w:t xml:space="preserve">14. Джерелами походження коштів для набуття у власність земельної ділянки сільськогосподарського призначення можуть бути: заробітна плата (грошове забезпечення); гонорари та інші виплати згідно з цивільно-правовими правочинами; дохід від підприємницької або незалежної професійної діяльності; дохід від відчуження майна; дивіденди; проценти; роялті; страхові виплати; виграші (призи) в азартні ігри, виграші (призи) у лотерею чи в інші розіграші, у букмекерському парі, у парі тоталізатора; призи (виграші) у грошовій формі, одержані за перемогу та/або участь в аматорських спортивних змаганнях; </w:t>
      </w:r>
      <w:r w:rsidRPr="004C6CB5">
        <w:rPr>
          <w:rFonts w:ascii="Times New Roman" w:hAnsi="Times New Roman" w:cs="Times New Roman"/>
          <w:b/>
          <w:color w:val="002060"/>
          <w:sz w:val="24"/>
          <w:szCs w:val="24"/>
        </w:rPr>
        <w:t xml:space="preserve">благодійна допомога; пенсія; спадщина; подарунки; кошти, отримані в </w:t>
      </w:r>
      <w:r w:rsidRPr="004C6CB5">
        <w:rPr>
          <w:rFonts w:ascii="Times New Roman" w:hAnsi="Times New Roman" w:cs="Times New Roman"/>
          <w:b/>
          <w:color w:val="002060"/>
          <w:sz w:val="24"/>
          <w:szCs w:val="24"/>
        </w:rPr>
        <w:lastRenderedPageBreak/>
        <w:t>позику (кредит); набуття права на знахідку або скарб; інші джерела, не заборонені законом.</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15. Документами, що підтверджують джерела походження коштів, є:</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декларація про майновий стан і доходи;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декларація про майно, доходи, витрати і зобов’язання фінансового характеру/декларація особи, уповноваженої на виконання функцій держави або органу місцевого самоврядування;</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річна (квартальна, інша) фінансова та/або податкова звітність юридичної особи - набувача та фізичної особи - підприємця (за наявності), що отримана нотаріусом безпосередньо від набувача (баланс, витяги, що містять дані про прибутки та збитки господарської діяльності клієнта, податкова декларація з додатками);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фінансова звітність юридичної особи - набувача, що оприлюднена відповідно до вимог законодавства;</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інші документи, що підтверджують джерела походження коштів.</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Нотаріус для встановлення джерел походження коштів може використовувати офіційні документи, публічну інформацію, зокрема відомості Єдиного державного реєстру декларацій осіб, уповноважених на виконання функцій держави або місцевого самоврядування, що формується та ведеться Національним агентством з питань запобігання корупції, інформацію, отриману від набувача.</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16. Перевірка інформації про належність земельної ділянки до такої, яка була сформована в результаті виділення її в натурі (на місцевості) власнику земельної частки (паю), та про її віддаленість від державного кордону України проводиться за даними Державного земельного кадастру.</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У разі відсутності в Державному земельному кадастрі інформації про формування земельної ділянки в результаті виділення її в натурі (на місцевості) власнику земельної частки (паю) та про її віддаленість від державного кордону України нотаріус запитує відповідну інформацію від Держгеокадастру.</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17. Інформація про розташування земельної ділянки, яка була сформована в результаті виділення її в натурі (на місцевості) власнику земельної частки (паю) ближче 50 кілометрів від державного кордону України, надається Держгеокадастром на письмовий запит нотаріуса у строк, що не перевищує трьох робочих днів.</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Інформація про розташування земельної ділянки стосовно державного кордону України (крім державного кордону України, який проходить по морю) зазначається в кілометрах.</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18. Для визначення загальної площі земельних ділянок сільськогосподарського призначення нотаріус здійснює відповідний пошук в Державному земельному кадастрі шляхом безпосереднього доступу.</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19. Пошук земельних ділянок в Державному земельному кадастрі здійснюється за такими ідентифікаторами: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щодо суб’єкта речового права - фізичної особи - реєстраційний номер облікової картки платника податків/серія або номер паспорта для фізичних осіб, які через свої релігійні переконання відмовилися від прийняття номера;</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щодо суб’єкта речового права - юридичної особи - ідентифікаційний код юридичної особи;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щодо об’єкта речового права - земельної ділянки - кадастровий номер.</w:t>
      </w:r>
    </w:p>
    <w:p w:rsidR="008C1500" w:rsidRPr="008831AA" w:rsidRDefault="008C1500" w:rsidP="008831AA">
      <w:pPr>
        <w:spacing w:after="0" w:line="240" w:lineRule="atLeast"/>
        <w:ind w:firstLine="709"/>
        <w:jc w:val="both"/>
        <w:rPr>
          <w:rFonts w:ascii="Times New Roman" w:hAnsi="Times New Roman" w:cs="Times New Roman"/>
          <w:sz w:val="24"/>
          <w:szCs w:val="24"/>
        </w:rPr>
      </w:pPr>
      <w:proofErr w:type="gramStart"/>
      <w:r w:rsidRPr="008831AA">
        <w:rPr>
          <w:rFonts w:ascii="Times New Roman" w:hAnsi="Times New Roman" w:cs="Times New Roman"/>
          <w:sz w:val="24"/>
          <w:szCs w:val="24"/>
        </w:rPr>
        <w:t>У межах</w:t>
      </w:r>
      <w:proofErr w:type="gramEnd"/>
      <w:r w:rsidRPr="008831AA">
        <w:rPr>
          <w:rFonts w:ascii="Times New Roman" w:hAnsi="Times New Roman" w:cs="Times New Roman"/>
          <w:sz w:val="24"/>
          <w:szCs w:val="24"/>
        </w:rPr>
        <w:t xml:space="preserve"> переліку земельних ділянок, сформованого у результаті пошуку за зазначеними ідентифікаторами, може здійснюватися додатковий пошук з використанням ідентифікатора “категорія земель сільськогосподарського призначення”.</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20. Нотаріус, орган, що здійснює державний контроль за використанням та охороною земель, проводять пошук зареєстрованих прав власності на земельні ділянки сільськогосподарського призначення набувача (власника), особи, з якою набувач (власник) перебуває (перебував) у шлюбі, та/або юридичної особи приватного права, учасником </w:t>
      </w:r>
      <w:r w:rsidRPr="008831AA">
        <w:rPr>
          <w:rFonts w:ascii="Times New Roman" w:hAnsi="Times New Roman" w:cs="Times New Roman"/>
          <w:sz w:val="24"/>
          <w:szCs w:val="24"/>
        </w:rPr>
        <w:lastRenderedPageBreak/>
        <w:t>(членом, акціонером) або кінцевим бенефіціарним власником якої є набувач (власник), у Державному реєстрі речових прав на нерухоме майно в порядку, визначеному </w:t>
      </w:r>
      <w:hyperlink r:id="rId96" w:tgtFrame="_blank" w:history="1">
        <w:r w:rsidRPr="008831AA">
          <w:rPr>
            <w:rStyle w:val="a3"/>
            <w:rFonts w:ascii="Times New Roman" w:hAnsi="Times New Roman" w:cs="Times New Roman"/>
            <w:sz w:val="24"/>
            <w:szCs w:val="24"/>
          </w:rPr>
          <w:t>Законом України</w:t>
        </w:r>
      </w:hyperlink>
      <w:r w:rsidRPr="008831AA">
        <w:rPr>
          <w:rFonts w:ascii="Times New Roman" w:hAnsi="Times New Roman" w:cs="Times New Roman"/>
          <w:sz w:val="24"/>
          <w:szCs w:val="24"/>
        </w:rPr>
        <w:t> “Про державну реєстрацію речових прав на нерухоме майно та їх обтяжень”.</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21. З метою перевірки факту належності фізичній особі земельної ділянки сільськогосподарського призначення на праві спільної сумісної власності подружжя нотаріус витребовує від набувача відомості та документи про його перебування у шлюбі, зокрема зареєстрованому за кордоном, та про набуття земельних ділянок сільськогосподарського призначення на праві спільної сумісної власності подружжя, а також використовує відомості Державного реєстру актів цивільного стану громадян шляхом безпосереднього доступу до нього для перевірки отриманої інформації щодо реєстрації та/або припинення шлюбу на території України.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22. Якщо земельна ділянка сільськогосподарського призначення належить набувачеві (власникові) на праві спільної часткової власності, площа земельної ділянки, яка перебуває у його власності, визначається пропорційно до частки у праві власності.</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81" w:name="n105"/>
      <w:bookmarkEnd w:id="81"/>
      <w:r w:rsidRPr="008831AA">
        <w:rPr>
          <w:rFonts w:ascii="Times New Roman" w:hAnsi="Times New Roman" w:cs="Times New Roman"/>
          <w:sz w:val="24"/>
          <w:szCs w:val="24"/>
        </w:rPr>
        <w:t>{Абзац перший пункту 22 із змінами, внесеними згідно з Постановою КМ </w:t>
      </w:r>
      <w:hyperlink r:id="rId97" w:anchor="n6" w:tgtFrame="_blank" w:history="1">
        <w:r w:rsidRPr="008831AA">
          <w:rPr>
            <w:rStyle w:val="a3"/>
            <w:rFonts w:ascii="Times New Roman" w:hAnsi="Times New Roman" w:cs="Times New Roman"/>
            <w:sz w:val="24"/>
            <w:szCs w:val="24"/>
          </w:rPr>
          <w:t>№ 802 від 01.08.2023</w:t>
        </w:r>
      </w:hyperlink>
      <w:r w:rsidRPr="008831AA">
        <w:rPr>
          <w:rFonts w:ascii="Times New Roman" w:hAnsi="Times New Roman" w:cs="Times New Roman"/>
          <w:sz w:val="24"/>
          <w:szCs w:val="24"/>
        </w:rPr>
        <w:t>}</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Якщо земельна ділянка сільськогосподарського призначення перебуває у спільній сумісній власності, крім спільної сумісної власності подружжя (колишнього подружжя), вважається, що частки кожного із співвласників у праві спільної сумісної власності є рівними, якщо інше не встановлено домовленістю між ними, законом або рішенням суду.</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82" w:name="n106"/>
      <w:bookmarkEnd w:id="82"/>
      <w:r w:rsidRPr="008831AA">
        <w:rPr>
          <w:rFonts w:ascii="Times New Roman" w:hAnsi="Times New Roman" w:cs="Times New Roman"/>
          <w:sz w:val="24"/>
          <w:szCs w:val="24"/>
        </w:rPr>
        <w:t>{Абзац другий пункту 22 із змінами, внесеними згідно з Постановою КМ </w:t>
      </w:r>
      <w:hyperlink r:id="rId98" w:anchor="n7" w:tgtFrame="_blank" w:history="1">
        <w:r w:rsidRPr="008831AA">
          <w:rPr>
            <w:rStyle w:val="a3"/>
            <w:rFonts w:ascii="Times New Roman" w:hAnsi="Times New Roman" w:cs="Times New Roman"/>
            <w:sz w:val="24"/>
            <w:szCs w:val="24"/>
          </w:rPr>
          <w:t>№ 802 від 01.08.2023</w:t>
        </w:r>
      </w:hyperlink>
      <w:r w:rsidRPr="008831AA">
        <w:rPr>
          <w:rFonts w:ascii="Times New Roman" w:hAnsi="Times New Roman" w:cs="Times New Roman"/>
          <w:sz w:val="24"/>
          <w:szCs w:val="24"/>
        </w:rPr>
        <w:t>}</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83" w:name="n107"/>
      <w:bookmarkEnd w:id="83"/>
      <w:r w:rsidRPr="008831AA">
        <w:rPr>
          <w:rFonts w:ascii="Times New Roman" w:hAnsi="Times New Roman" w:cs="Times New Roman"/>
          <w:sz w:val="24"/>
          <w:szCs w:val="24"/>
        </w:rPr>
        <w:t>У разі коли земельна ділянка сільськогосподарського призначення перебуває у спільній сумісній власності подружжя, площа земельних ділянок сільськогосподарського призначення враховується у загальній площі земельних ділянок лише того з подружжя (колишнього подружжя), за яким зареєстровано право власності.</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84" w:name="n108"/>
      <w:bookmarkEnd w:id="84"/>
      <w:r w:rsidRPr="008831AA">
        <w:rPr>
          <w:rFonts w:ascii="Times New Roman" w:hAnsi="Times New Roman" w:cs="Times New Roman"/>
          <w:sz w:val="24"/>
          <w:szCs w:val="24"/>
        </w:rPr>
        <w:t>{Пункт 22 доповнено абзацом згідно з Постановою КМ </w:t>
      </w:r>
      <w:hyperlink r:id="rId99" w:anchor="n8" w:tgtFrame="_blank" w:history="1">
        <w:r w:rsidRPr="008831AA">
          <w:rPr>
            <w:rStyle w:val="a3"/>
            <w:rFonts w:ascii="Times New Roman" w:hAnsi="Times New Roman" w:cs="Times New Roman"/>
            <w:sz w:val="24"/>
            <w:szCs w:val="24"/>
          </w:rPr>
          <w:t>№ 802 від 01.08.2023</w:t>
        </w:r>
      </w:hyperlink>
      <w:r w:rsidRPr="008831AA">
        <w:rPr>
          <w:rFonts w:ascii="Times New Roman" w:hAnsi="Times New Roman" w:cs="Times New Roman"/>
          <w:sz w:val="24"/>
          <w:szCs w:val="24"/>
        </w:rPr>
        <w:t>}</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23. З метою перевірки права власності громадянина України на частку у статутному (складеному) капіталі, у пайовому фонді юридичної особи приватного права (крім акціонерних товариств) нотаріус, орган, що здійснює державний контроль за використанням та охороною земель, проводять пошук в Єдиному державному реєстрі юридичних осіб, фізичних осіб - підприємців та громадських формувань шляхом безпосереднього доступу.</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24. Нотаріус витребовує від набувача інформацію про юридичних осіб, права власності на частку у статутному (складеному) капіталі, у пайовому фонді, акції, паї яких він має, із обов’язковим зазначенням найменування, ідентифікаційного коду юридичної особи, розміру належної йому частки у статутному (складеному) капіталі, у пайовому фонді, та/або кількості належних йому акцій, паїв.</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25. Пошук інформації про юридичну особу приватного права, учасником (членом, акціонером) або кінцевим бенефіціарним власником якої є набувач (власник), проводиться нотаріусом, органом, що здійснює державний контроль за використанням та охороною земель, в Єдиному державному реєстрі юридичних осіб, фізичних осіб - підприємців та громадських формувань за такими ідентифікаторами:</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прізвище, ім’я та (за наявності) по батькові;</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номер та (за наявності) серія документа, що посвідчує таку особу;</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реєстраційний номер облікової картки платника податків.</w:t>
      </w:r>
    </w:p>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26. Якщо громадянину України належить право власності на частку в статутному (складеному) капіталі, у пайовому фонді юридичної особи або лише на окремі акції, паї, вважається, що такому громадянину, крім земельних ділянок, що належать йому на праві власності, також належить право власності на земельні ділянки сільськогосподарського призначення загальною площею, що дорівнює площі земельних ділянок сільськогосподарського призначення у власності юридичної особи, учасником (членом, </w:t>
      </w:r>
      <w:r w:rsidRPr="008831AA">
        <w:rPr>
          <w:rFonts w:ascii="Times New Roman" w:hAnsi="Times New Roman" w:cs="Times New Roman"/>
          <w:sz w:val="24"/>
          <w:szCs w:val="24"/>
        </w:rPr>
        <w:lastRenderedPageBreak/>
        <w:t>акціонером) якої він є, помноженої на розмір частки такого громадянина, вираженої у відсотках, у статутному (складеному) капіталі, пайовому фонді цієї юридичної особи.</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85" w:name="n80"/>
      <w:bookmarkEnd w:id="85"/>
      <w:r w:rsidRPr="008831AA">
        <w:rPr>
          <w:rFonts w:ascii="Times New Roman" w:hAnsi="Times New Roman" w:cs="Times New Roman"/>
          <w:sz w:val="24"/>
          <w:szCs w:val="24"/>
        </w:rPr>
        <w:t>27. Нотаріус, орган, що здійснює державний контроль за використанням та охороною земель, визначають загальну площу земельних ділянок сільськогосподарського призначення у власності фізичної особи, а також юридичної особи, учасником (членом, акціонером) яких вона є, шляхом співставлення відомостей, отриманих з Державного реєстру речових прав на нерухоме майно, Державного земельного кадастру та Єдиного державного реєстру юридичних осіб, фізичних осіб - підприємців та громадських формувань.</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86" w:name="n81"/>
      <w:bookmarkEnd w:id="86"/>
      <w:r w:rsidRPr="008831AA">
        <w:rPr>
          <w:rFonts w:ascii="Times New Roman" w:hAnsi="Times New Roman" w:cs="Times New Roman"/>
          <w:sz w:val="24"/>
          <w:szCs w:val="24"/>
        </w:rPr>
        <w:t>28. У разі виявлення розбіжностей у відомостях, які містяться в Державному земельному кадастрі, Державному реєстрі речових прав на нерухоме майно та Єдиному державному реєстрі юридичних осіб, фізичних осіб - підприємців та громадських формувань, нотаріус зупиняє дію, спрямовану на набуття у власність земельної ділянки сільськогосподарського призначення, до усунення виявлених у реєстрах невідповідностей.</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87" w:name="n82"/>
      <w:bookmarkEnd w:id="87"/>
      <w:r w:rsidRPr="008831AA">
        <w:rPr>
          <w:rFonts w:ascii="Times New Roman" w:hAnsi="Times New Roman" w:cs="Times New Roman"/>
          <w:sz w:val="24"/>
          <w:szCs w:val="24"/>
        </w:rPr>
        <w:t>29. У разі потреби нотаріус з метою проведення перевірки набувача має право звертатися із запитами до НКЦПФР, органів виконавчої влади, органів місцевого самоврядування, які зобов’язані протягом десяти робочих днів з дня отримання запиту надати відповідну інформацію та/або документи (їх копії).</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88" w:name="n83"/>
      <w:bookmarkEnd w:id="88"/>
      <w:r w:rsidRPr="008831AA">
        <w:rPr>
          <w:rFonts w:ascii="Times New Roman" w:hAnsi="Times New Roman" w:cs="Times New Roman"/>
          <w:sz w:val="24"/>
          <w:szCs w:val="24"/>
        </w:rPr>
        <w:t>30. За результатами перевірки набувача нотаріус складає протокол проведення перевірки набувача (далі - протокол) за формою згідно з додатком.</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89" w:name="n84"/>
      <w:bookmarkEnd w:id="89"/>
      <w:r w:rsidRPr="008831AA">
        <w:rPr>
          <w:rFonts w:ascii="Times New Roman" w:hAnsi="Times New Roman" w:cs="Times New Roman"/>
          <w:sz w:val="24"/>
          <w:szCs w:val="24"/>
        </w:rPr>
        <w:t>31. У протоколі зазначаються:</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90" w:name="n85"/>
      <w:bookmarkEnd w:id="90"/>
      <w:r w:rsidRPr="008831AA">
        <w:rPr>
          <w:rFonts w:ascii="Times New Roman" w:hAnsi="Times New Roman" w:cs="Times New Roman"/>
          <w:sz w:val="24"/>
          <w:szCs w:val="24"/>
        </w:rPr>
        <w:t>дата складення та номер протоколу;</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91" w:name="n86"/>
      <w:bookmarkEnd w:id="91"/>
      <w:r w:rsidRPr="008831AA">
        <w:rPr>
          <w:rFonts w:ascii="Times New Roman" w:hAnsi="Times New Roman" w:cs="Times New Roman"/>
          <w:sz w:val="24"/>
          <w:szCs w:val="24"/>
        </w:rPr>
        <w:t>назва правочину, за посвідченням якого звернувся набувач;</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92" w:name="n87"/>
      <w:bookmarkEnd w:id="92"/>
      <w:r w:rsidRPr="008831AA">
        <w:rPr>
          <w:rFonts w:ascii="Times New Roman" w:hAnsi="Times New Roman" w:cs="Times New Roman"/>
          <w:sz w:val="24"/>
          <w:szCs w:val="24"/>
        </w:rPr>
        <w:t>відомості про набувача, визначені у </w:t>
      </w:r>
      <w:hyperlink r:id="rId100" w:anchor="n32" w:history="1">
        <w:r w:rsidRPr="008831AA">
          <w:rPr>
            <w:rStyle w:val="a3"/>
            <w:rFonts w:ascii="Times New Roman" w:hAnsi="Times New Roman" w:cs="Times New Roman"/>
            <w:sz w:val="24"/>
            <w:szCs w:val="24"/>
          </w:rPr>
          <w:t>пункті 5</w:t>
        </w:r>
      </w:hyperlink>
      <w:r w:rsidRPr="008831AA">
        <w:rPr>
          <w:rFonts w:ascii="Times New Roman" w:hAnsi="Times New Roman" w:cs="Times New Roman"/>
          <w:sz w:val="24"/>
          <w:szCs w:val="24"/>
        </w:rPr>
        <w:t> цього Порядку;</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93" w:name="n88"/>
      <w:bookmarkEnd w:id="93"/>
      <w:r w:rsidRPr="008831AA">
        <w:rPr>
          <w:rFonts w:ascii="Times New Roman" w:hAnsi="Times New Roman" w:cs="Times New Roman"/>
          <w:sz w:val="24"/>
          <w:szCs w:val="24"/>
        </w:rPr>
        <w:t>кадастровий номер земельної ділянки сільськогосподарського призначення, яка належить набувачу та/або юридичній особі приватного права, учасником (членом, акціонером) якої є набувач, за відомостями Державного земельного кадастру, Державного реєстру речових прав на нерухоме майно, Єдиного державного реєстру юридичних осіб, фізичних осіб - підприємців та громадських формувань;</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94" w:name="n89"/>
      <w:bookmarkEnd w:id="94"/>
      <w:r w:rsidRPr="008831AA">
        <w:rPr>
          <w:rFonts w:ascii="Times New Roman" w:hAnsi="Times New Roman" w:cs="Times New Roman"/>
          <w:sz w:val="24"/>
          <w:szCs w:val="24"/>
        </w:rPr>
        <w:t>відомості про відповідність чи невідповідність набувача вимогам, визначеним </w:t>
      </w:r>
      <w:hyperlink r:id="rId101" w:anchor="n1170" w:tgtFrame="_blank" w:history="1">
        <w:r w:rsidRPr="008831AA">
          <w:rPr>
            <w:rStyle w:val="a3"/>
            <w:rFonts w:ascii="Times New Roman" w:hAnsi="Times New Roman" w:cs="Times New Roman"/>
            <w:sz w:val="24"/>
            <w:szCs w:val="24"/>
          </w:rPr>
          <w:t>статтею 130</w:t>
        </w:r>
      </w:hyperlink>
      <w:r w:rsidRPr="008831AA">
        <w:rPr>
          <w:rFonts w:ascii="Times New Roman" w:hAnsi="Times New Roman" w:cs="Times New Roman"/>
          <w:sz w:val="24"/>
          <w:szCs w:val="24"/>
        </w:rPr>
        <w:t> Земельного кодексу України;</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95" w:name="n90"/>
      <w:bookmarkEnd w:id="95"/>
      <w:r w:rsidRPr="008831AA">
        <w:rPr>
          <w:rFonts w:ascii="Times New Roman" w:hAnsi="Times New Roman" w:cs="Times New Roman"/>
          <w:sz w:val="24"/>
          <w:szCs w:val="24"/>
        </w:rPr>
        <w:t>інформація про зупинення дії, спрямованої на набуття у власність земельної ділянки сільськогосподарського призначення;</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96" w:name="n91"/>
      <w:bookmarkEnd w:id="96"/>
      <w:r w:rsidRPr="008831AA">
        <w:rPr>
          <w:rFonts w:ascii="Times New Roman" w:hAnsi="Times New Roman" w:cs="Times New Roman"/>
          <w:sz w:val="24"/>
          <w:szCs w:val="24"/>
        </w:rPr>
        <w:t>власне ім’я, прізвище нотаріуса, що провів перевірку набувача.</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97" w:name="n92"/>
      <w:bookmarkEnd w:id="97"/>
      <w:r w:rsidRPr="008831AA">
        <w:rPr>
          <w:rFonts w:ascii="Times New Roman" w:hAnsi="Times New Roman" w:cs="Times New Roman"/>
          <w:sz w:val="24"/>
          <w:szCs w:val="24"/>
        </w:rPr>
        <w:t>Протокол підписується нотаріусом та скріплюється його печаткою.</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98" w:name="n93"/>
      <w:bookmarkEnd w:id="98"/>
      <w:r w:rsidRPr="008831AA">
        <w:rPr>
          <w:rFonts w:ascii="Times New Roman" w:hAnsi="Times New Roman" w:cs="Times New Roman"/>
          <w:sz w:val="24"/>
          <w:szCs w:val="24"/>
        </w:rPr>
        <w:t xml:space="preserve">32. Протокол виготовляється не менше ніж у двох примірниках, один з яких залишається </w:t>
      </w:r>
      <w:proofErr w:type="gramStart"/>
      <w:r w:rsidRPr="008831AA">
        <w:rPr>
          <w:rFonts w:ascii="Times New Roman" w:hAnsi="Times New Roman" w:cs="Times New Roman"/>
          <w:sz w:val="24"/>
          <w:szCs w:val="24"/>
        </w:rPr>
        <w:t>у справах</w:t>
      </w:r>
      <w:proofErr w:type="gramEnd"/>
      <w:r w:rsidRPr="008831AA">
        <w:rPr>
          <w:rFonts w:ascii="Times New Roman" w:hAnsi="Times New Roman" w:cs="Times New Roman"/>
          <w:sz w:val="24"/>
          <w:szCs w:val="24"/>
        </w:rPr>
        <w:t xml:space="preserve"> нотаріуса, а другий передається набувачу.</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99" w:name="n94"/>
      <w:bookmarkEnd w:id="99"/>
      <w:r w:rsidRPr="008831AA">
        <w:rPr>
          <w:rFonts w:ascii="Times New Roman" w:hAnsi="Times New Roman" w:cs="Times New Roman"/>
          <w:sz w:val="24"/>
          <w:szCs w:val="24"/>
        </w:rPr>
        <w:t xml:space="preserve">33. Відповідальність за достовірність внесеної </w:t>
      </w:r>
      <w:proofErr w:type="gramStart"/>
      <w:r w:rsidRPr="008831AA">
        <w:rPr>
          <w:rFonts w:ascii="Times New Roman" w:hAnsi="Times New Roman" w:cs="Times New Roman"/>
          <w:sz w:val="24"/>
          <w:szCs w:val="24"/>
        </w:rPr>
        <w:t>до протоколу</w:t>
      </w:r>
      <w:proofErr w:type="gramEnd"/>
      <w:r w:rsidRPr="008831AA">
        <w:rPr>
          <w:rFonts w:ascii="Times New Roman" w:hAnsi="Times New Roman" w:cs="Times New Roman"/>
          <w:sz w:val="24"/>
          <w:szCs w:val="24"/>
        </w:rPr>
        <w:t xml:space="preserve"> інформації несе нотаріус, який проводив таку перевірку.</w: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100" w:name="n95"/>
      <w:bookmarkEnd w:id="100"/>
      <w:r w:rsidRPr="008831AA">
        <w:rPr>
          <w:rFonts w:ascii="Times New Roman" w:hAnsi="Times New Roman" w:cs="Times New Roman"/>
          <w:sz w:val="24"/>
          <w:szCs w:val="24"/>
        </w:rPr>
        <w:t>34. У разі виявлення порушення вимог </w:t>
      </w:r>
      <w:hyperlink r:id="rId102" w:anchor="n1170" w:tgtFrame="_blank" w:history="1">
        <w:r w:rsidRPr="008831AA">
          <w:rPr>
            <w:rStyle w:val="a3"/>
            <w:rFonts w:ascii="Times New Roman" w:hAnsi="Times New Roman" w:cs="Times New Roman"/>
            <w:sz w:val="24"/>
            <w:szCs w:val="24"/>
          </w:rPr>
          <w:t>статті 130</w:t>
        </w:r>
      </w:hyperlink>
      <w:r w:rsidRPr="008831AA">
        <w:rPr>
          <w:rFonts w:ascii="Times New Roman" w:hAnsi="Times New Roman" w:cs="Times New Roman"/>
          <w:sz w:val="24"/>
          <w:szCs w:val="24"/>
        </w:rPr>
        <w:t> Земельного кодексу України орган, що здійснює державний контроль за використанням та охороною земель, готує матеріали за результатами проведеної перевірки для подання позову до суду про конфіскацію відповідної земельної ділянки.</w:t>
      </w:r>
    </w:p>
    <w:p w:rsidR="008C1500" w:rsidRPr="008831AA" w:rsidRDefault="00416BAD"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pict>
          <v:rect id="_x0000_i1154" style="width:0;height:0" o:hralign="center" o:hrstd="t" o:hrnoshade="t" o:hr="t" fillcolor="black" stroked="f"/>
        </w:pict>
      </w:r>
    </w:p>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101" w:name="n101"/>
      <w:bookmarkEnd w:id="101"/>
    </w:p>
    <w:tbl>
      <w:tblPr>
        <w:tblW w:w="5000" w:type="pct"/>
        <w:tblCellMar>
          <w:left w:w="0" w:type="dxa"/>
          <w:right w:w="0" w:type="dxa"/>
        </w:tblCellMar>
        <w:tblLook w:val="04A0" w:firstRow="1" w:lastRow="0" w:firstColumn="1" w:lastColumn="0" w:noHBand="0" w:noVBand="1"/>
      </w:tblPr>
      <w:tblGrid>
        <w:gridCol w:w="4349"/>
        <w:gridCol w:w="5000"/>
      </w:tblGrid>
      <w:tr w:rsidR="008C1500" w:rsidRPr="008831AA" w:rsidTr="008C1500">
        <w:tc>
          <w:tcPr>
            <w:tcW w:w="2000" w:type="pct"/>
            <w:tcBorders>
              <w:top w:val="single" w:sz="2" w:space="0" w:color="auto"/>
              <w:left w:val="single" w:sz="2" w:space="0" w:color="auto"/>
              <w:bottom w:val="single" w:sz="2" w:space="0" w:color="auto"/>
              <w:right w:val="single" w:sz="2" w:space="0" w:color="auto"/>
            </w:tcBorders>
            <w:hideMark/>
          </w:tcPr>
          <w:p w:rsidR="008C1500" w:rsidRPr="008831AA" w:rsidRDefault="008C1500" w:rsidP="008831AA">
            <w:pPr>
              <w:spacing w:after="0" w:line="240" w:lineRule="atLeast"/>
              <w:ind w:firstLine="709"/>
              <w:jc w:val="both"/>
              <w:rPr>
                <w:rFonts w:ascii="Times New Roman" w:hAnsi="Times New Roman" w:cs="Times New Roman"/>
                <w:sz w:val="24"/>
                <w:szCs w:val="24"/>
              </w:rPr>
            </w:pPr>
            <w:bookmarkStart w:id="102" w:name="n98"/>
            <w:bookmarkEnd w:id="102"/>
          </w:p>
        </w:tc>
        <w:tc>
          <w:tcPr>
            <w:tcW w:w="2300" w:type="pct"/>
            <w:tcBorders>
              <w:top w:val="single" w:sz="2" w:space="0" w:color="auto"/>
              <w:left w:val="single" w:sz="2" w:space="0" w:color="auto"/>
              <w:bottom w:val="single" w:sz="2" w:space="0" w:color="auto"/>
              <w:right w:val="single" w:sz="2" w:space="0" w:color="auto"/>
            </w:tcBorders>
            <w:hideMark/>
          </w:tcPr>
          <w:p w:rsidR="008C1500" w:rsidRPr="008831AA" w:rsidRDefault="008C1500"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Додаток</w:t>
            </w:r>
            <w:r w:rsidRPr="008831AA">
              <w:rPr>
                <w:rFonts w:ascii="Times New Roman" w:hAnsi="Times New Roman" w:cs="Times New Roman"/>
                <w:sz w:val="24"/>
                <w:szCs w:val="24"/>
              </w:rPr>
              <w:br/>
              <w:t>до Порядку</w:t>
            </w:r>
          </w:p>
        </w:tc>
      </w:tr>
    </w:tbl>
    <w:p w:rsidR="00786472" w:rsidRDefault="00786472" w:rsidP="00786472">
      <w:pPr>
        <w:spacing w:after="0" w:line="240" w:lineRule="atLeast"/>
        <w:ind w:firstLine="709"/>
        <w:jc w:val="center"/>
        <w:rPr>
          <w:rFonts w:ascii="Times New Roman" w:hAnsi="Times New Roman" w:cs="Times New Roman"/>
          <w:sz w:val="24"/>
          <w:szCs w:val="24"/>
        </w:rPr>
      </w:pPr>
      <w:bookmarkStart w:id="103" w:name="n99"/>
      <w:bookmarkEnd w:id="103"/>
    </w:p>
    <w:p w:rsidR="008C1500" w:rsidRPr="008831AA" w:rsidRDefault="008C1500" w:rsidP="00786472">
      <w:pPr>
        <w:spacing w:after="0" w:line="240" w:lineRule="atLeast"/>
        <w:ind w:firstLine="709"/>
        <w:jc w:val="center"/>
        <w:rPr>
          <w:rFonts w:ascii="Times New Roman" w:hAnsi="Times New Roman" w:cs="Times New Roman"/>
          <w:sz w:val="24"/>
          <w:szCs w:val="24"/>
        </w:rPr>
      </w:pPr>
      <w:hyperlink r:id="rId103" w:history="1">
        <w:r w:rsidRPr="008831AA">
          <w:rPr>
            <w:rStyle w:val="a3"/>
            <w:rFonts w:ascii="Times New Roman" w:hAnsi="Times New Roman" w:cs="Times New Roman"/>
            <w:sz w:val="24"/>
            <w:szCs w:val="24"/>
          </w:rPr>
          <w:t>ПРОТОКОЛ</w:t>
        </w:r>
      </w:hyperlink>
      <w:r w:rsidRPr="008831AA">
        <w:rPr>
          <w:rFonts w:ascii="Times New Roman" w:hAnsi="Times New Roman" w:cs="Times New Roman"/>
          <w:sz w:val="24"/>
          <w:szCs w:val="24"/>
        </w:rPr>
        <w:br/>
        <w:t>проведення перевірки набувача земельної ділянки сільськогосподарського призначення</w:t>
      </w:r>
    </w:p>
    <w:p w:rsidR="002F717A" w:rsidRPr="008831AA" w:rsidRDefault="002F717A" w:rsidP="00786472">
      <w:pPr>
        <w:spacing w:after="0" w:line="240" w:lineRule="atLeast"/>
        <w:ind w:firstLine="709"/>
        <w:jc w:val="right"/>
        <w:rPr>
          <w:rFonts w:ascii="Times New Roman" w:hAnsi="Times New Roman" w:cs="Times New Roman"/>
          <w:sz w:val="24"/>
          <w:szCs w:val="24"/>
        </w:rPr>
      </w:pPr>
      <w:r w:rsidRPr="008831AA">
        <w:rPr>
          <w:rFonts w:ascii="Times New Roman" w:hAnsi="Times New Roman" w:cs="Times New Roman"/>
          <w:sz w:val="24"/>
          <w:szCs w:val="24"/>
        </w:rPr>
        <w:t xml:space="preserve">Додаток </w:t>
      </w:r>
      <w:r w:rsidRPr="008831AA">
        <w:rPr>
          <w:rFonts w:ascii="Times New Roman" w:hAnsi="Times New Roman" w:cs="Times New Roman"/>
          <w:sz w:val="24"/>
          <w:szCs w:val="24"/>
        </w:rPr>
        <w:br/>
        <w:t>до Порядку</w:t>
      </w:r>
    </w:p>
    <w:p w:rsidR="002F717A" w:rsidRPr="00786472" w:rsidRDefault="002F717A" w:rsidP="00786472">
      <w:pPr>
        <w:spacing w:after="0" w:line="240" w:lineRule="atLeast"/>
        <w:ind w:firstLine="709"/>
        <w:jc w:val="center"/>
        <w:rPr>
          <w:rFonts w:ascii="Times New Roman" w:hAnsi="Times New Roman" w:cs="Times New Roman"/>
          <w:b/>
          <w:sz w:val="24"/>
          <w:szCs w:val="24"/>
        </w:rPr>
      </w:pPr>
      <w:r w:rsidRPr="00786472">
        <w:rPr>
          <w:rFonts w:ascii="Times New Roman" w:hAnsi="Times New Roman" w:cs="Times New Roman"/>
          <w:b/>
          <w:sz w:val="24"/>
          <w:szCs w:val="24"/>
        </w:rPr>
        <w:lastRenderedPageBreak/>
        <w:t xml:space="preserve">ПРОТОКОЛ № ________ </w:t>
      </w:r>
      <w:r w:rsidRPr="00786472">
        <w:rPr>
          <w:rFonts w:ascii="Times New Roman" w:hAnsi="Times New Roman" w:cs="Times New Roman"/>
          <w:b/>
          <w:sz w:val="24"/>
          <w:szCs w:val="24"/>
        </w:rPr>
        <w:br/>
        <w:t>проведення перевірки набувача земельної</w:t>
      </w:r>
      <w:r w:rsidRPr="00786472">
        <w:rPr>
          <w:rFonts w:ascii="Times New Roman" w:hAnsi="Times New Roman" w:cs="Times New Roman"/>
          <w:b/>
          <w:sz w:val="24"/>
          <w:szCs w:val="24"/>
        </w:rPr>
        <w:br/>
        <w:t>ділянки сільськогосподарського призначення*</w:t>
      </w:r>
    </w:p>
    <w:tbl>
      <w:tblPr>
        <w:tblW w:w="9356" w:type="dxa"/>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10"/>
        <w:gridCol w:w="2028"/>
        <w:gridCol w:w="2075"/>
        <w:gridCol w:w="344"/>
        <w:gridCol w:w="131"/>
        <w:gridCol w:w="150"/>
        <w:gridCol w:w="509"/>
        <w:gridCol w:w="487"/>
        <w:gridCol w:w="58"/>
        <w:gridCol w:w="930"/>
        <w:gridCol w:w="432"/>
        <w:gridCol w:w="2202"/>
      </w:tblGrid>
      <w:tr w:rsidR="002F717A" w:rsidRPr="008831AA" w:rsidTr="00786472">
        <w:trPr>
          <w:gridBefore w:val="1"/>
          <w:wBefore w:w="5" w:type="pct"/>
          <w:trHeight w:val="559"/>
        </w:trPr>
        <w:tc>
          <w:tcPr>
            <w:tcW w:w="2193" w:type="pct"/>
            <w:gridSpan w:val="2"/>
            <w:tcBorders>
              <w:top w:val="nil"/>
              <w:left w:val="nil"/>
              <w:bottom w:val="nil"/>
              <w:right w:val="nil"/>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від ___ ____________ 20__ р.</w:t>
            </w:r>
          </w:p>
        </w:tc>
        <w:tc>
          <w:tcPr>
            <w:tcW w:w="2802" w:type="pct"/>
            <w:gridSpan w:val="9"/>
            <w:tcBorders>
              <w:top w:val="nil"/>
              <w:left w:val="nil"/>
              <w:bottom w:val="nil"/>
              <w:right w:val="nil"/>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gridBefore w:val="1"/>
          <w:wBefore w:w="5" w:type="pct"/>
          <w:trHeight w:val="20"/>
        </w:trPr>
        <w:tc>
          <w:tcPr>
            <w:tcW w:w="2193" w:type="pct"/>
            <w:gridSpan w:val="2"/>
            <w:tcBorders>
              <w:top w:val="nil"/>
              <w:left w:val="nil"/>
              <w:bottom w:val="nil"/>
              <w:right w:val="nil"/>
            </w:tcBorders>
          </w:tcPr>
          <w:p w:rsidR="002F717A" w:rsidRPr="008831AA" w:rsidRDefault="002F717A" w:rsidP="008831AA">
            <w:pPr>
              <w:spacing w:after="0" w:line="240" w:lineRule="atLeast"/>
              <w:ind w:firstLine="709"/>
              <w:jc w:val="both"/>
              <w:rPr>
                <w:rFonts w:ascii="Times New Roman" w:hAnsi="Times New Roman" w:cs="Times New Roman"/>
                <w:sz w:val="24"/>
                <w:szCs w:val="24"/>
              </w:rPr>
            </w:pPr>
          </w:p>
        </w:tc>
        <w:tc>
          <w:tcPr>
            <w:tcW w:w="2802" w:type="pct"/>
            <w:gridSpan w:val="9"/>
            <w:tcBorders>
              <w:top w:val="nil"/>
              <w:left w:val="nil"/>
              <w:bottom w:val="nil"/>
              <w:right w:val="nil"/>
            </w:tcBorders>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348"/>
        </w:trPr>
        <w:tc>
          <w:tcPr>
            <w:tcW w:w="2804" w:type="pct"/>
            <w:gridSpan w:val="7"/>
            <w:tcBorders>
              <w:top w:val="outset" w:sz="6" w:space="0" w:color="000000"/>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Назва правочину </w:t>
            </w:r>
          </w:p>
        </w:tc>
        <w:tc>
          <w:tcPr>
            <w:tcW w:w="2196" w:type="pct"/>
            <w:gridSpan w:val="5"/>
            <w:tcBorders>
              <w:top w:val="outset" w:sz="6" w:space="0" w:color="000000"/>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w:t>
            </w:r>
          </w:p>
        </w:tc>
      </w:tr>
      <w:tr w:rsidR="002F717A" w:rsidRPr="008831AA" w:rsidTr="00786472">
        <w:trPr>
          <w:trHeight w:val="20"/>
        </w:trPr>
        <w:tc>
          <w:tcPr>
            <w:tcW w:w="5000" w:type="pct"/>
            <w:gridSpan w:val="12"/>
            <w:tcBorders>
              <w:top w:val="outset" w:sz="6" w:space="0" w:color="000000"/>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Інформація про особу </w:t>
            </w:r>
            <w:r w:rsidR="00786472">
              <w:rPr>
                <w:rFonts w:ascii="Times New Roman" w:hAnsi="Times New Roman" w:cs="Times New Roman"/>
                <w:sz w:val="24"/>
                <w:szCs w:val="24"/>
              </w:rPr>
              <w:t>–</w:t>
            </w:r>
            <w:r w:rsidRPr="008831AA">
              <w:rPr>
                <w:rFonts w:ascii="Times New Roman" w:hAnsi="Times New Roman" w:cs="Times New Roman"/>
                <w:sz w:val="24"/>
                <w:szCs w:val="24"/>
              </w:rPr>
              <w:t xml:space="preserve"> набувача</w:t>
            </w:r>
          </w:p>
        </w:tc>
      </w:tr>
      <w:tr w:rsidR="002F717A" w:rsidRPr="008831AA" w:rsidTr="00786472">
        <w:trPr>
          <w:trHeight w:val="20"/>
        </w:trPr>
        <w:tc>
          <w:tcPr>
            <w:tcW w:w="3064" w:type="pct"/>
            <w:gridSpan w:val="8"/>
            <w:tcBorders>
              <w:top w:val="outset" w:sz="6" w:space="0" w:color="000000"/>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Прізвище, ім’я, по батькові фізичної особи/найменування юридичної особи</w:t>
            </w:r>
          </w:p>
        </w:tc>
        <w:tc>
          <w:tcPr>
            <w:tcW w:w="1936" w:type="pct"/>
            <w:gridSpan w:val="4"/>
            <w:tcBorders>
              <w:top w:val="outset" w:sz="6" w:space="0" w:color="000000"/>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w:t>
            </w:r>
          </w:p>
        </w:tc>
      </w:tr>
      <w:tr w:rsidR="002F717A" w:rsidRPr="008831AA" w:rsidTr="00786472">
        <w:trPr>
          <w:trHeight w:val="20"/>
        </w:trPr>
        <w:tc>
          <w:tcPr>
            <w:tcW w:w="3064" w:type="pct"/>
            <w:gridSpan w:val="8"/>
            <w:tcBorders>
              <w:top w:val="outset" w:sz="6" w:space="0" w:color="000000"/>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Реєстраційний номер облікової картки платника податку/серія та номер паспорта для фізичних осіб, які через свої релігійні переконання відмовилися від прийняття номера</w:t>
            </w:r>
          </w:p>
        </w:tc>
        <w:tc>
          <w:tcPr>
            <w:tcW w:w="1936" w:type="pct"/>
            <w:gridSpan w:val="4"/>
            <w:tcBorders>
              <w:top w:val="outset" w:sz="6" w:space="0" w:color="000000"/>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w:t>
            </w:r>
          </w:p>
        </w:tc>
      </w:tr>
      <w:tr w:rsidR="002F717A" w:rsidRPr="008831AA" w:rsidTr="00786472">
        <w:trPr>
          <w:trHeight w:val="504"/>
        </w:trPr>
        <w:tc>
          <w:tcPr>
            <w:tcW w:w="3064" w:type="pct"/>
            <w:gridSpan w:val="8"/>
            <w:tcBorders>
              <w:top w:val="outset" w:sz="6" w:space="0" w:color="000000"/>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Реквізити документа, що посвідчує особу (назва, номер та серія, дата видачі)</w:t>
            </w:r>
          </w:p>
        </w:tc>
        <w:tc>
          <w:tcPr>
            <w:tcW w:w="1936" w:type="pct"/>
            <w:gridSpan w:val="4"/>
            <w:tcBorders>
              <w:top w:val="outset" w:sz="6" w:space="0" w:color="000000"/>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457"/>
        </w:trPr>
        <w:tc>
          <w:tcPr>
            <w:tcW w:w="3064" w:type="pct"/>
            <w:gridSpan w:val="8"/>
            <w:tcBorders>
              <w:top w:val="outset" w:sz="6" w:space="0" w:color="000000"/>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Місце проживання фізичної особи/місцезнаходження юридичної особи</w:t>
            </w:r>
          </w:p>
        </w:tc>
        <w:tc>
          <w:tcPr>
            <w:tcW w:w="1936" w:type="pct"/>
            <w:gridSpan w:val="4"/>
            <w:tcBorders>
              <w:top w:val="outset" w:sz="6" w:space="0" w:color="000000"/>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w:t>
            </w:r>
          </w:p>
        </w:tc>
      </w:tr>
      <w:tr w:rsidR="002F717A" w:rsidRPr="008831AA" w:rsidTr="00786472">
        <w:trPr>
          <w:trHeight w:val="692"/>
        </w:trPr>
        <w:tc>
          <w:tcPr>
            <w:tcW w:w="3064" w:type="pct"/>
            <w:gridSpan w:val="8"/>
            <w:tcBorders>
              <w:top w:val="outset" w:sz="6" w:space="0" w:color="000000"/>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Для фізичної особи (громадянин України; іноземець; особа без громадянства) </w:t>
            </w:r>
            <w:r w:rsidRPr="008831AA">
              <w:rPr>
                <w:rFonts w:ascii="Times New Roman" w:hAnsi="Times New Roman" w:cs="Times New Roman"/>
                <w:sz w:val="24"/>
                <w:szCs w:val="24"/>
              </w:rPr>
              <w:br/>
              <w:t>Для юридичної особи (резидент/нерезидент)</w:t>
            </w:r>
          </w:p>
        </w:tc>
        <w:tc>
          <w:tcPr>
            <w:tcW w:w="1936" w:type="pct"/>
            <w:gridSpan w:val="4"/>
            <w:tcBorders>
              <w:top w:val="outset" w:sz="6" w:space="0" w:color="000000"/>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521"/>
        </w:trPr>
        <w:tc>
          <w:tcPr>
            <w:tcW w:w="5000" w:type="pct"/>
            <w:gridSpan w:val="12"/>
            <w:tcBorders>
              <w:top w:val="outset" w:sz="6" w:space="0" w:color="000000"/>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Відомості про юридичну особу, учасником (членом, акціонером) якої є фізична особа - набувач**:</w:t>
            </w:r>
          </w:p>
        </w:tc>
      </w:tr>
      <w:tr w:rsidR="002F717A" w:rsidRPr="008831AA" w:rsidTr="00786472">
        <w:trPr>
          <w:trHeight w:val="303"/>
        </w:trPr>
        <w:tc>
          <w:tcPr>
            <w:tcW w:w="5000" w:type="pct"/>
            <w:gridSpan w:val="12"/>
            <w:tcBorders>
              <w:top w:val="outset" w:sz="6" w:space="0" w:color="000000"/>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повне найменування юридичної особи</w:t>
            </w:r>
          </w:p>
        </w:tc>
      </w:tr>
      <w:tr w:rsidR="002F717A" w:rsidRPr="008831AA" w:rsidTr="00786472">
        <w:trPr>
          <w:trHeight w:val="286"/>
        </w:trPr>
        <w:tc>
          <w:tcPr>
            <w:tcW w:w="3095" w:type="pct"/>
            <w:gridSpan w:val="9"/>
            <w:tcBorders>
              <w:top w:val="single" w:sz="4" w:space="0" w:color="auto"/>
              <w:left w:val="outset" w:sz="6" w:space="0" w:color="000000"/>
              <w:bottom w:val="single" w:sz="4" w:space="0" w:color="auto"/>
              <w:right w:val="single" w:sz="4" w:space="0" w:color="auto"/>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c>
          <w:tcPr>
            <w:tcW w:w="1905" w:type="pct"/>
            <w:gridSpan w:val="3"/>
            <w:tcBorders>
              <w:top w:val="single" w:sz="4" w:space="0" w:color="auto"/>
              <w:left w:val="single" w:sz="4" w:space="0" w:color="auto"/>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резидент/нерезидент***</w:t>
            </w:r>
          </w:p>
        </w:tc>
      </w:tr>
      <w:tr w:rsidR="002F717A" w:rsidRPr="008831AA" w:rsidTr="00786472">
        <w:trPr>
          <w:trHeight w:val="286"/>
        </w:trPr>
        <w:tc>
          <w:tcPr>
            <w:tcW w:w="2532" w:type="pct"/>
            <w:gridSpan w:val="6"/>
            <w:tcBorders>
              <w:top w:val="outset" w:sz="6" w:space="0" w:color="000000"/>
              <w:left w:val="outset" w:sz="6" w:space="0" w:color="000000"/>
              <w:bottom w:val="single" w:sz="4" w:space="0" w:color="auto"/>
              <w:right w:val="single" w:sz="4" w:space="0" w:color="auto"/>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місцезнаходження юридичної особи</w:t>
            </w:r>
          </w:p>
        </w:tc>
        <w:tc>
          <w:tcPr>
            <w:tcW w:w="2468" w:type="pct"/>
            <w:gridSpan w:val="6"/>
            <w:tcBorders>
              <w:top w:val="outset" w:sz="6" w:space="0" w:color="000000"/>
              <w:left w:val="single" w:sz="4" w:space="0" w:color="auto"/>
              <w:bottom w:val="single" w:sz="4" w:space="0" w:color="auto"/>
              <w:right w:val="outset" w:sz="6" w:space="0" w:color="000000"/>
            </w:tcBorders>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295"/>
        </w:trPr>
        <w:tc>
          <w:tcPr>
            <w:tcW w:w="2532" w:type="pct"/>
            <w:gridSpan w:val="6"/>
            <w:tcBorders>
              <w:top w:val="outset" w:sz="6" w:space="0" w:color="000000"/>
              <w:left w:val="outset" w:sz="6" w:space="0" w:color="000000"/>
              <w:bottom w:val="single" w:sz="4" w:space="0" w:color="auto"/>
              <w:right w:val="single" w:sz="4" w:space="0" w:color="auto"/>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ідентифікаційний код </w:t>
            </w:r>
          </w:p>
        </w:tc>
        <w:tc>
          <w:tcPr>
            <w:tcW w:w="2468" w:type="pct"/>
            <w:gridSpan w:val="6"/>
            <w:tcBorders>
              <w:top w:val="outset" w:sz="6" w:space="0" w:color="000000"/>
              <w:left w:val="single" w:sz="4" w:space="0" w:color="auto"/>
              <w:bottom w:val="single" w:sz="4" w:space="0" w:color="auto"/>
              <w:right w:val="outset" w:sz="6" w:space="0" w:color="000000"/>
            </w:tcBorders>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738"/>
        </w:trPr>
        <w:tc>
          <w:tcPr>
            <w:tcW w:w="2532" w:type="pct"/>
            <w:gridSpan w:val="6"/>
            <w:tcBorders>
              <w:top w:val="outset" w:sz="6" w:space="0" w:color="000000"/>
              <w:left w:val="outset" w:sz="6" w:space="0" w:color="000000"/>
              <w:bottom w:val="single" w:sz="4" w:space="0" w:color="auto"/>
              <w:right w:val="single" w:sz="4" w:space="0" w:color="auto"/>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розмір частки набувача у статутному (складеному) капіталі, у пайовому фонді юридичної особи, відсотків</w:t>
            </w:r>
          </w:p>
        </w:tc>
        <w:tc>
          <w:tcPr>
            <w:tcW w:w="2468" w:type="pct"/>
            <w:gridSpan w:val="6"/>
            <w:tcBorders>
              <w:top w:val="outset" w:sz="6" w:space="0" w:color="000000"/>
              <w:left w:val="single" w:sz="4" w:space="0" w:color="auto"/>
              <w:bottom w:val="single" w:sz="4" w:space="0" w:color="auto"/>
              <w:right w:val="outset" w:sz="6" w:space="0" w:color="000000"/>
            </w:tcBorders>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274"/>
        </w:trPr>
        <w:tc>
          <w:tcPr>
            <w:tcW w:w="5000" w:type="pct"/>
            <w:gridSpan w:val="12"/>
            <w:tcBorders>
              <w:top w:val="single" w:sz="4" w:space="0" w:color="auto"/>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Інформація про кінцевого бенефіціарного власника****</w:t>
            </w:r>
          </w:p>
        </w:tc>
      </w:tr>
      <w:tr w:rsidR="002F717A" w:rsidRPr="008831AA" w:rsidTr="00786472">
        <w:trPr>
          <w:trHeight w:val="463"/>
        </w:trPr>
        <w:tc>
          <w:tcPr>
            <w:tcW w:w="2532" w:type="pct"/>
            <w:gridSpan w:val="6"/>
            <w:tcBorders>
              <w:top w:val="outset" w:sz="6" w:space="0" w:color="000000"/>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(прізвище, ім’я та (за наявності) по батькові, країна громадянства та постійного місця проживання, дата народження, характер та міра (рівень, ступінь, частка) бенефіціарного володіння (вигоди, інтересу, впливу)</w:t>
            </w:r>
          </w:p>
        </w:tc>
        <w:tc>
          <w:tcPr>
            <w:tcW w:w="2468" w:type="pct"/>
            <w:gridSpan w:val="6"/>
            <w:tcBorders>
              <w:top w:val="single" w:sz="4" w:space="0" w:color="auto"/>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320"/>
        </w:trPr>
        <w:tc>
          <w:tcPr>
            <w:tcW w:w="5000" w:type="pct"/>
            <w:gridSpan w:val="12"/>
            <w:tcBorders>
              <w:top w:val="outset" w:sz="6" w:space="0" w:color="000000"/>
              <w:left w:val="outset" w:sz="6" w:space="0" w:color="000000"/>
              <w:bottom w:val="nil"/>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Критерії перевірки набувача</w:t>
            </w:r>
          </w:p>
        </w:tc>
      </w:tr>
      <w:tr w:rsidR="002F717A" w:rsidRPr="008831AA" w:rsidTr="00786472">
        <w:trPr>
          <w:trHeight w:val="454"/>
        </w:trPr>
        <w:tc>
          <w:tcPr>
            <w:tcW w:w="3823" w:type="pct"/>
            <w:gridSpan w:val="11"/>
            <w:tcBorders>
              <w:top w:val="outset" w:sz="6" w:space="0" w:color="000000"/>
              <w:left w:val="outset" w:sz="6" w:space="0" w:color="000000"/>
              <w:bottom w:val="nil"/>
              <w:right w:val="single" w:sz="4" w:space="0" w:color="auto"/>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факт застосовування до набувача санкцій у вигляді заборони на набуття у власність земельних ділянок сільськогосподарського призначення</w:t>
            </w:r>
          </w:p>
        </w:tc>
        <w:tc>
          <w:tcPr>
            <w:tcW w:w="1177" w:type="pct"/>
            <w:tcBorders>
              <w:top w:val="outset" w:sz="6" w:space="0" w:color="000000"/>
              <w:left w:val="single" w:sz="4" w:space="0" w:color="auto"/>
              <w:bottom w:val="nil"/>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встановлено/не встановлено***</w:t>
            </w:r>
          </w:p>
        </w:tc>
      </w:tr>
      <w:tr w:rsidR="002F717A" w:rsidRPr="008831AA" w:rsidTr="00786472">
        <w:trPr>
          <w:trHeight w:val="578"/>
        </w:trPr>
        <w:tc>
          <w:tcPr>
            <w:tcW w:w="3823" w:type="pct"/>
            <w:gridSpan w:val="11"/>
            <w:tcBorders>
              <w:top w:val="single" w:sz="4" w:space="0" w:color="auto"/>
              <w:left w:val="outset" w:sz="6" w:space="0" w:color="000000"/>
              <w:bottom w:val="nil"/>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lastRenderedPageBreak/>
              <w:t>належності до громадянства держави, визнаної Україною державою-агресором або державою-окупантом</w:t>
            </w:r>
          </w:p>
        </w:tc>
        <w:tc>
          <w:tcPr>
            <w:tcW w:w="1177" w:type="pct"/>
            <w:tcBorders>
              <w:top w:val="outset" w:sz="6" w:space="0" w:color="000000"/>
              <w:left w:val="outset" w:sz="6" w:space="0" w:color="000000"/>
              <w:bottom w:val="nil"/>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встановлено/не встановлено***</w:t>
            </w:r>
          </w:p>
        </w:tc>
      </w:tr>
      <w:tr w:rsidR="002F717A" w:rsidRPr="008831AA" w:rsidTr="00786472">
        <w:trPr>
          <w:trHeight w:val="495"/>
        </w:trPr>
        <w:tc>
          <w:tcPr>
            <w:tcW w:w="3823" w:type="pct"/>
            <w:gridSpan w:val="11"/>
            <w:tcBorders>
              <w:top w:val="single" w:sz="4" w:space="0" w:color="auto"/>
              <w:left w:val="outset" w:sz="6" w:space="0" w:color="000000"/>
              <w:bottom w:val="nil"/>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особа належить або належала до терористичних організацій або стосовно неї застосовано міжнародні санкції</w:t>
            </w:r>
          </w:p>
        </w:tc>
        <w:tc>
          <w:tcPr>
            <w:tcW w:w="1177" w:type="pct"/>
            <w:tcBorders>
              <w:top w:val="outset" w:sz="6" w:space="0" w:color="000000"/>
              <w:left w:val="outset" w:sz="6" w:space="0" w:color="000000"/>
              <w:bottom w:val="nil"/>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встановлено/не встановлено***</w:t>
            </w:r>
          </w:p>
        </w:tc>
      </w:tr>
      <w:tr w:rsidR="002F717A" w:rsidRPr="008831AA" w:rsidTr="00786472">
        <w:trPr>
          <w:trHeight w:val="571"/>
        </w:trPr>
        <w:tc>
          <w:tcPr>
            <w:tcW w:w="3823" w:type="pct"/>
            <w:gridSpan w:val="11"/>
            <w:tcBorders>
              <w:top w:val="single" w:sz="4" w:space="0" w:color="auto"/>
              <w:left w:val="outset" w:sz="6" w:space="0" w:color="000000"/>
              <w:bottom w:val="nil"/>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учасниками (акціонерами, членами) юридичної особи або кінцевими бенефіціарними власниками є іноземні держави</w:t>
            </w:r>
          </w:p>
        </w:tc>
        <w:tc>
          <w:tcPr>
            <w:tcW w:w="1177" w:type="pct"/>
            <w:tcBorders>
              <w:top w:val="outset" w:sz="6" w:space="0" w:color="000000"/>
              <w:left w:val="outset" w:sz="6" w:space="0" w:color="000000"/>
              <w:bottom w:val="nil"/>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встановлено/не встановлено***</w:t>
            </w:r>
          </w:p>
        </w:tc>
      </w:tr>
      <w:tr w:rsidR="002F717A" w:rsidRPr="008831AA" w:rsidTr="00786472">
        <w:trPr>
          <w:trHeight w:val="402"/>
        </w:trPr>
        <w:tc>
          <w:tcPr>
            <w:tcW w:w="3823" w:type="pct"/>
            <w:gridSpan w:val="11"/>
            <w:tcBorders>
              <w:top w:val="single" w:sz="4" w:space="0" w:color="auto"/>
              <w:left w:val="outset" w:sz="6" w:space="0" w:color="000000"/>
              <w:bottom w:val="nil"/>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кінцевий бенефіціарний власник юридичної особи, зареєстрований в офшорних зонах</w:t>
            </w:r>
          </w:p>
        </w:tc>
        <w:tc>
          <w:tcPr>
            <w:tcW w:w="1177" w:type="pct"/>
            <w:tcBorders>
              <w:top w:val="single" w:sz="4" w:space="0" w:color="auto"/>
              <w:left w:val="outset" w:sz="6" w:space="0" w:color="000000"/>
              <w:bottom w:val="nil"/>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встановлено/не встановлено***</w:t>
            </w:r>
          </w:p>
        </w:tc>
      </w:tr>
      <w:tr w:rsidR="002F717A" w:rsidRPr="008831AA" w:rsidTr="00786472">
        <w:trPr>
          <w:trHeight w:val="934"/>
        </w:trPr>
        <w:tc>
          <w:tcPr>
            <w:tcW w:w="3823" w:type="pct"/>
            <w:gridSpan w:val="11"/>
            <w:tcBorders>
              <w:top w:val="single" w:sz="4" w:space="0" w:color="auto"/>
              <w:left w:val="outset" w:sz="6" w:space="0" w:color="000000"/>
              <w:bottom w:val="nil"/>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факт перебування під контролем фізичних та юридичних осіб, зареєстрованих у державах, включених до переліку держав (юрисдикцій), що не виконують чи неналежним чином виконують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сформованого в порядку, визначеному Кабінетом Міністрів України, на основі висновків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c>
          <w:tcPr>
            <w:tcW w:w="1177" w:type="pct"/>
            <w:tcBorders>
              <w:top w:val="single" w:sz="4" w:space="0" w:color="auto"/>
              <w:left w:val="outset" w:sz="6" w:space="0" w:color="000000"/>
              <w:bottom w:val="nil"/>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встановлено/не встановлено***</w:t>
            </w:r>
          </w:p>
        </w:tc>
      </w:tr>
      <w:tr w:rsidR="002F717A" w:rsidRPr="008831AA" w:rsidTr="00786472">
        <w:trPr>
          <w:trHeight w:val="463"/>
        </w:trPr>
        <w:tc>
          <w:tcPr>
            <w:tcW w:w="5000" w:type="pct"/>
            <w:gridSpan w:val="12"/>
            <w:tcBorders>
              <w:top w:val="outset" w:sz="6" w:space="0" w:color="000000"/>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Підтвердження джерела походження коштів або інших активів*****</w:t>
            </w:r>
          </w:p>
        </w:tc>
      </w:tr>
      <w:tr w:rsidR="002F717A" w:rsidRPr="008831AA" w:rsidTr="00786472">
        <w:trPr>
          <w:trHeight w:val="313"/>
        </w:trPr>
        <w:tc>
          <w:tcPr>
            <w:tcW w:w="1089" w:type="pct"/>
            <w:gridSpan w:val="2"/>
            <w:vMerge w:val="restart"/>
            <w:tcBorders>
              <w:top w:val="outset" w:sz="6" w:space="0" w:color="000000"/>
              <w:left w:val="outset" w:sz="6" w:space="0" w:color="000000"/>
              <w:bottom w:val="single" w:sz="4" w:space="0" w:color="auto"/>
              <w:right w:val="outset" w:sz="6" w:space="0" w:color="000000"/>
            </w:tcBorders>
            <w:vAlign w:val="center"/>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Кошти</w:t>
            </w:r>
          </w:p>
        </w:tc>
        <w:tc>
          <w:tcPr>
            <w:tcW w:w="1293" w:type="pct"/>
            <w:gridSpan w:val="2"/>
            <w:tcBorders>
              <w:top w:val="single" w:sz="4" w:space="0" w:color="auto"/>
              <w:left w:val="outset" w:sz="6" w:space="0" w:color="000000"/>
              <w:bottom w:val="single" w:sz="4" w:space="0" w:color="auto"/>
              <w:right w:val="single" w:sz="4" w:space="0" w:color="auto"/>
            </w:tcBorders>
            <w:vAlign w:val="center"/>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назва джерела походження коштів</w:t>
            </w:r>
          </w:p>
        </w:tc>
        <w:tc>
          <w:tcPr>
            <w:tcW w:w="2618" w:type="pct"/>
            <w:gridSpan w:val="8"/>
            <w:tcBorders>
              <w:top w:val="single" w:sz="4" w:space="0" w:color="auto"/>
              <w:left w:val="single" w:sz="4" w:space="0" w:color="auto"/>
              <w:bottom w:val="single" w:sz="4" w:space="0" w:color="auto"/>
              <w:right w:val="outset" w:sz="6" w:space="0" w:color="000000"/>
            </w:tcBorders>
            <w:vAlign w:val="center"/>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документ, що підтверджує джерело походження коштів</w:t>
            </w:r>
          </w:p>
        </w:tc>
      </w:tr>
      <w:tr w:rsidR="002F717A" w:rsidRPr="008831AA" w:rsidTr="00786472">
        <w:trPr>
          <w:trHeight w:val="219"/>
        </w:trPr>
        <w:tc>
          <w:tcPr>
            <w:tcW w:w="1089" w:type="pct"/>
            <w:gridSpan w:val="2"/>
            <w:vMerge/>
            <w:tcBorders>
              <w:top w:val="outset" w:sz="6" w:space="0" w:color="000000"/>
              <w:left w:val="outset" w:sz="6" w:space="0" w:color="000000"/>
              <w:bottom w:val="single" w:sz="4" w:space="0" w:color="auto"/>
              <w:right w:val="outset" w:sz="6" w:space="0" w:color="000000"/>
            </w:tcBorders>
            <w:vAlign w:val="center"/>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c>
          <w:tcPr>
            <w:tcW w:w="1293" w:type="pct"/>
            <w:gridSpan w:val="2"/>
            <w:tcBorders>
              <w:top w:val="single" w:sz="4" w:space="0" w:color="auto"/>
              <w:left w:val="outset" w:sz="6" w:space="0" w:color="000000"/>
              <w:bottom w:val="single" w:sz="4" w:space="0" w:color="auto"/>
              <w:right w:val="single" w:sz="4" w:space="0" w:color="auto"/>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c>
          <w:tcPr>
            <w:tcW w:w="2618" w:type="pct"/>
            <w:gridSpan w:val="8"/>
            <w:tcBorders>
              <w:top w:val="single" w:sz="4" w:space="0" w:color="auto"/>
              <w:left w:val="single" w:sz="4" w:space="0" w:color="auto"/>
              <w:bottom w:val="single" w:sz="4" w:space="0" w:color="auto"/>
              <w:right w:val="outset" w:sz="6" w:space="0" w:color="000000"/>
            </w:tcBorders>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219"/>
        </w:trPr>
        <w:tc>
          <w:tcPr>
            <w:tcW w:w="1089" w:type="pct"/>
            <w:gridSpan w:val="2"/>
            <w:tcBorders>
              <w:top w:val="outset" w:sz="6" w:space="0" w:color="000000"/>
              <w:left w:val="outset" w:sz="6" w:space="0" w:color="000000"/>
              <w:bottom w:val="single" w:sz="4" w:space="0" w:color="auto"/>
              <w:right w:val="outset" w:sz="6" w:space="0" w:color="000000"/>
            </w:tcBorders>
            <w:vAlign w:val="center"/>
          </w:tcPr>
          <w:p w:rsidR="002F717A" w:rsidRPr="008831AA" w:rsidRDefault="002F717A" w:rsidP="008831AA">
            <w:pPr>
              <w:spacing w:after="0" w:line="240" w:lineRule="atLeast"/>
              <w:ind w:firstLine="709"/>
              <w:jc w:val="both"/>
              <w:rPr>
                <w:rFonts w:ascii="Times New Roman" w:hAnsi="Times New Roman" w:cs="Times New Roman"/>
                <w:sz w:val="24"/>
                <w:szCs w:val="24"/>
              </w:rPr>
            </w:pPr>
          </w:p>
        </w:tc>
        <w:tc>
          <w:tcPr>
            <w:tcW w:w="1293" w:type="pct"/>
            <w:gridSpan w:val="2"/>
            <w:tcBorders>
              <w:top w:val="single" w:sz="4" w:space="0" w:color="auto"/>
              <w:left w:val="outset" w:sz="6" w:space="0" w:color="000000"/>
              <w:bottom w:val="single" w:sz="4" w:space="0" w:color="auto"/>
              <w:right w:val="single" w:sz="4" w:space="0" w:color="auto"/>
            </w:tcBorders>
          </w:tcPr>
          <w:p w:rsidR="002F717A" w:rsidRPr="008831AA" w:rsidRDefault="002F717A" w:rsidP="008831AA">
            <w:pPr>
              <w:spacing w:after="0" w:line="240" w:lineRule="atLeast"/>
              <w:ind w:firstLine="709"/>
              <w:jc w:val="both"/>
              <w:rPr>
                <w:rFonts w:ascii="Times New Roman" w:hAnsi="Times New Roman" w:cs="Times New Roman"/>
                <w:sz w:val="24"/>
                <w:szCs w:val="24"/>
              </w:rPr>
            </w:pPr>
          </w:p>
        </w:tc>
        <w:tc>
          <w:tcPr>
            <w:tcW w:w="2618" w:type="pct"/>
            <w:gridSpan w:val="8"/>
            <w:tcBorders>
              <w:top w:val="single" w:sz="4" w:space="0" w:color="auto"/>
              <w:left w:val="single" w:sz="4" w:space="0" w:color="auto"/>
              <w:bottom w:val="single" w:sz="4" w:space="0" w:color="auto"/>
              <w:right w:val="outset" w:sz="6" w:space="0" w:color="000000"/>
            </w:tcBorders>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462"/>
        </w:trPr>
        <w:tc>
          <w:tcPr>
            <w:tcW w:w="1089" w:type="pct"/>
            <w:gridSpan w:val="2"/>
            <w:vMerge w:val="restart"/>
            <w:tcBorders>
              <w:top w:val="outset" w:sz="6" w:space="0" w:color="000000"/>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Інші активи</w:t>
            </w:r>
          </w:p>
        </w:tc>
        <w:tc>
          <w:tcPr>
            <w:tcW w:w="1293" w:type="pct"/>
            <w:gridSpan w:val="2"/>
            <w:tcBorders>
              <w:top w:val="single" w:sz="4" w:space="0" w:color="auto"/>
              <w:left w:val="outset" w:sz="6" w:space="0" w:color="000000"/>
              <w:bottom w:val="single" w:sz="4" w:space="0" w:color="auto"/>
              <w:right w:val="single" w:sz="4" w:space="0" w:color="auto"/>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назва активу</w:t>
            </w:r>
          </w:p>
        </w:tc>
        <w:tc>
          <w:tcPr>
            <w:tcW w:w="2618" w:type="pct"/>
            <w:gridSpan w:val="8"/>
            <w:tcBorders>
              <w:top w:val="single" w:sz="4" w:space="0" w:color="auto"/>
              <w:left w:val="single" w:sz="4" w:space="0" w:color="auto"/>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документ, яким підтверджено право власності на актив</w:t>
            </w:r>
          </w:p>
        </w:tc>
      </w:tr>
      <w:tr w:rsidR="002F717A" w:rsidRPr="008831AA" w:rsidTr="00786472">
        <w:trPr>
          <w:trHeight w:val="278"/>
        </w:trPr>
        <w:tc>
          <w:tcPr>
            <w:tcW w:w="1089" w:type="pct"/>
            <w:gridSpan w:val="2"/>
            <w:vMerge/>
            <w:tcBorders>
              <w:top w:val="outset" w:sz="6" w:space="0" w:color="000000"/>
              <w:left w:val="outset" w:sz="6" w:space="0" w:color="000000"/>
              <w:bottom w:val="single" w:sz="4" w:space="0" w:color="auto"/>
              <w:right w:val="outset" w:sz="6" w:space="0" w:color="000000"/>
            </w:tcBorders>
            <w:vAlign w:val="center"/>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c>
          <w:tcPr>
            <w:tcW w:w="1293" w:type="pct"/>
            <w:gridSpan w:val="2"/>
            <w:tcBorders>
              <w:top w:val="single" w:sz="4" w:space="0" w:color="auto"/>
              <w:left w:val="outset" w:sz="6" w:space="0" w:color="000000"/>
              <w:bottom w:val="single" w:sz="4" w:space="0" w:color="auto"/>
              <w:right w:val="single" w:sz="4" w:space="0" w:color="auto"/>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c>
          <w:tcPr>
            <w:tcW w:w="2618" w:type="pct"/>
            <w:gridSpan w:val="8"/>
            <w:tcBorders>
              <w:top w:val="single" w:sz="4" w:space="0" w:color="auto"/>
              <w:left w:val="single" w:sz="4" w:space="0" w:color="auto"/>
              <w:bottom w:val="single" w:sz="4" w:space="0" w:color="auto"/>
              <w:right w:val="outset" w:sz="6" w:space="0" w:color="000000"/>
            </w:tcBorders>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162"/>
        </w:trPr>
        <w:tc>
          <w:tcPr>
            <w:tcW w:w="5000" w:type="pct"/>
            <w:gridSpan w:val="12"/>
            <w:tcBorders>
              <w:top w:val="outset" w:sz="6" w:space="0" w:color="000000"/>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Визначення загальної площі земельних ділянок сільськогосподарського призначення:</w:t>
            </w:r>
          </w:p>
        </w:tc>
      </w:tr>
      <w:tr w:rsidR="002F717A" w:rsidRPr="008831AA" w:rsidTr="00786472">
        <w:trPr>
          <w:trHeight w:val="328"/>
        </w:trPr>
        <w:tc>
          <w:tcPr>
            <w:tcW w:w="5000" w:type="pct"/>
            <w:gridSpan w:val="12"/>
            <w:tcBorders>
              <w:top w:val="single" w:sz="4" w:space="0" w:color="auto"/>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відомості про земельні ділянки, які перебувають у власності набувача******</w:t>
            </w:r>
          </w:p>
        </w:tc>
      </w:tr>
      <w:tr w:rsidR="002F717A" w:rsidRPr="008831AA" w:rsidTr="00786472">
        <w:trPr>
          <w:trHeight w:val="286"/>
        </w:trPr>
        <w:tc>
          <w:tcPr>
            <w:tcW w:w="3064" w:type="pct"/>
            <w:gridSpan w:val="8"/>
            <w:tcBorders>
              <w:top w:val="outset" w:sz="6" w:space="0" w:color="000000"/>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кадастровий номер земельної ділянки</w:t>
            </w:r>
          </w:p>
        </w:tc>
        <w:tc>
          <w:tcPr>
            <w:tcW w:w="1936" w:type="pct"/>
            <w:gridSpan w:val="4"/>
            <w:tcBorders>
              <w:top w:val="outset" w:sz="6" w:space="0" w:color="000000"/>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площа, гектарів</w:t>
            </w:r>
          </w:p>
        </w:tc>
      </w:tr>
      <w:tr w:rsidR="002F717A" w:rsidRPr="008831AA" w:rsidTr="00786472">
        <w:trPr>
          <w:trHeight w:val="209"/>
        </w:trPr>
        <w:tc>
          <w:tcPr>
            <w:tcW w:w="3064" w:type="pct"/>
            <w:gridSpan w:val="8"/>
            <w:tcBorders>
              <w:top w:val="outset" w:sz="6" w:space="0" w:color="000000"/>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c>
          <w:tcPr>
            <w:tcW w:w="1936" w:type="pct"/>
            <w:gridSpan w:val="4"/>
            <w:tcBorders>
              <w:top w:val="outset" w:sz="6" w:space="0" w:color="000000"/>
              <w:left w:val="outset" w:sz="6" w:space="0" w:color="000000"/>
              <w:bottom w:val="outset" w:sz="6" w:space="0" w:color="000000"/>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206"/>
        </w:trPr>
        <w:tc>
          <w:tcPr>
            <w:tcW w:w="3064" w:type="pct"/>
            <w:gridSpan w:val="8"/>
            <w:tcBorders>
              <w:top w:val="single" w:sz="4" w:space="0" w:color="auto"/>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площа всіх земельних ділянок, гектарів</w:t>
            </w:r>
          </w:p>
        </w:tc>
        <w:tc>
          <w:tcPr>
            <w:tcW w:w="1936" w:type="pct"/>
            <w:gridSpan w:val="4"/>
            <w:tcBorders>
              <w:top w:val="single" w:sz="4" w:space="0" w:color="auto"/>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515"/>
        </w:trPr>
        <w:tc>
          <w:tcPr>
            <w:tcW w:w="5000" w:type="pct"/>
            <w:gridSpan w:val="12"/>
            <w:tcBorders>
              <w:top w:val="single" w:sz="4" w:space="0" w:color="auto"/>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відомості про земельні ділянки, які перебувають у власності юридичної особи, учасником (членом, акціонером) якої є набувач*******</w:t>
            </w:r>
          </w:p>
        </w:tc>
      </w:tr>
      <w:tr w:rsidR="002F717A" w:rsidRPr="008831AA" w:rsidTr="00786472">
        <w:trPr>
          <w:trHeight w:val="446"/>
        </w:trPr>
        <w:tc>
          <w:tcPr>
            <w:tcW w:w="2452" w:type="pct"/>
            <w:gridSpan w:val="5"/>
            <w:tcBorders>
              <w:top w:val="single" w:sz="4" w:space="0" w:color="auto"/>
              <w:left w:val="outset" w:sz="6" w:space="0" w:color="000000"/>
              <w:bottom w:val="single" w:sz="4" w:space="0" w:color="auto"/>
              <w:right w:val="single" w:sz="4" w:space="0" w:color="auto"/>
            </w:tcBorders>
            <w:vAlign w:val="center"/>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кадастровий номер земельної ділянки</w:t>
            </w:r>
          </w:p>
        </w:tc>
        <w:tc>
          <w:tcPr>
            <w:tcW w:w="1140" w:type="pct"/>
            <w:gridSpan w:val="5"/>
            <w:tcBorders>
              <w:top w:val="single" w:sz="4" w:space="0" w:color="auto"/>
              <w:left w:val="single" w:sz="4" w:space="0" w:color="auto"/>
              <w:bottom w:val="single" w:sz="4" w:space="0" w:color="auto"/>
              <w:right w:val="single" w:sz="4" w:space="0" w:color="auto"/>
            </w:tcBorders>
            <w:vAlign w:val="center"/>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площа, гектарів</w:t>
            </w:r>
          </w:p>
          <w:p w:rsidR="002F717A" w:rsidRPr="008831AA" w:rsidRDefault="002F717A" w:rsidP="008831AA">
            <w:pPr>
              <w:spacing w:after="0" w:line="240" w:lineRule="atLeast"/>
              <w:ind w:firstLine="709"/>
              <w:jc w:val="both"/>
              <w:rPr>
                <w:rFonts w:ascii="Times New Roman" w:hAnsi="Times New Roman" w:cs="Times New Roman"/>
                <w:sz w:val="24"/>
                <w:szCs w:val="24"/>
              </w:rPr>
            </w:pPr>
          </w:p>
        </w:tc>
        <w:tc>
          <w:tcPr>
            <w:tcW w:w="1408" w:type="pct"/>
            <w:gridSpan w:val="2"/>
            <w:tcBorders>
              <w:top w:val="single" w:sz="4" w:space="0" w:color="auto"/>
              <w:left w:val="single" w:sz="4" w:space="0" w:color="auto"/>
              <w:bottom w:val="single" w:sz="4" w:space="0" w:color="auto"/>
              <w:right w:val="outset" w:sz="6" w:space="0" w:color="000000"/>
            </w:tcBorders>
            <w:vAlign w:val="center"/>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площа відповідно до розміру частки, гектарів</w:t>
            </w:r>
          </w:p>
        </w:tc>
      </w:tr>
      <w:tr w:rsidR="002F717A" w:rsidRPr="008831AA" w:rsidTr="00786472">
        <w:trPr>
          <w:trHeight w:val="130"/>
        </w:trPr>
        <w:tc>
          <w:tcPr>
            <w:tcW w:w="2452" w:type="pct"/>
            <w:gridSpan w:val="5"/>
            <w:tcBorders>
              <w:top w:val="single" w:sz="4" w:space="0" w:color="auto"/>
              <w:left w:val="outset" w:sz="6" w:space="0" w:color="000000"/>
              <w:bottom w:val="single" w:sz="4" w:space="0" w:color="auto"/>
              <w:right w:val="single" w:sz="4" w:space="0" w:color="auto"/>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c>
          <w:tcPr>
            <w:tcW w:w="1140" w:type="pct"/>
            <w:gridSpan w:val="5"/>
            <w:tcBorders>
              <w:top w:val="single" w:sz="4" w:space="0" w:color="auto"/>
              <w:left w:val="single" w:sz="4" w:space="0" w:color="auto"/>
              <w:bottom w:val="single" w:sz="4" w:space="0" w:color="auto"/>
              <w:right w:val="single" w:sz="4" w:space="0" w:color="auto"/>
            </w:tcBorders>
          </w:tcPr>
          <w:p w:rsidR="002F717A" w:rsidRPr="008831AA" w:rsidRDefault="002F717A" w:rsidP="008831AA">
            <w:pPr>
              <w:spacing w:after="0" w:line="240" w:lineRule="atLeast"/>
              <w:ind w:firstLine="709"/>
              <w:jc w:val="both"/>
              <w:rPr>
                <w:rFonts w:ascii="Times New Roman" w:hAnsi="Times New Roman" w:cs="Times New Roman"/>
                <w:sz w:val="24"/>
                <w:szCs w:val="24"/>
              </w:rPr>
            </w:pPr>
          </w:p>
        </w:tc>
        <w:tc>
          <w:tcPr>
            <w:tcW w:w="1408" w:type="pct"/>
            <w:gridSpan w:val="2"/>
            <w:tcBorders>
              <w:top w:val="single" w:sz="4" w:space="0" w:color="auto"/>
              <w:left w:val="single" w:sz="4" w:space="0" w:color="auto"/>
              <w:bottom w:val="single" w:sz="4" w:space="0" w:color="auto"/>
              <w:right w:val="outset" w:sz="6" w:space="0" w:color="000000"/>
            </w:tcBorders>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178"/>
        </w:trPr>
        <w:tc>
          <w:tcPr>
            <w:tcW w:w="3592" w:type="pct"/>
            <w:gridSpan w:val="10"/>
            <w:tcBorders>
              <w:top w:val="single" w:sz="4" w:space="0" w:color="auto"/>
              <w:left w:val="outset" w:sz="6" w:space="0" w:color="000000"/>
              <w:bottom w:val="single" w:sz="4" w:space="0" w:color="auto"/>
              <w:right w:val="single" w:sz="4" w:space="0" w:color="auto"/>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площа всіх земельних ділянок, гектарів</w:t>
            </w:r>
          </w:p>
        </w:tc>
        <w:tc>
          <w:tcPr>
            <w:tcW w:w="1408" w:type="pct"/>
            <w:gridSpan w:val="2"/>
            <w:tcBorders>
              <w:top w:val="single" w:sz="4" w:space="0" w:color="auto"/>
              <w:left w:val="single" w:sz="4" w:space="0" w:color="auto"/>
              <w:bottom w:val="single" w:sz="4" w:space="0" w:color="auto"/>
              <w:right w:val="outset" w:sz="6" w:space="0" w:color="000000"/>
            </w:tcBorders>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r w:rsidR="002F717A" w:rsidRPr="008831AA" w:rsidTr="00786472">
        <w:trPr>
          <w:trHeight w:val="366"/>
        </w:trPr>
        <w:tc>
          <w:tcPr>
            <w:tcW w:w="5000" w:type="pct"/>
            <w:gridSpan w:val="12"/>
            <w:tcBorders>
              <w:top w:val="single" w:sz="4" w:space="0" w:color="auto"/>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lastRenderedPageBreak/>
              <w:t>загальна площа земельних ділянок, які перебувають у власності набувача, гектарів</w:t>
            </w:r>
          </w:p>
        </w:tc>
      </w:tr>
      <w:tr w:rsidR="002F717A" w:rsidRPr="008831AA" w:rsidTr="00786472">
        <w:trPr>
          <w:trHeight w:val="338"/>
        </w:trPr>
        <w:tc>
          <w:tcPr>
            <w:tcW w:w="5000" w:type="pct"/>
            <w:gridSpan w:val="12"/>
            <w:tcBorders>
              <w:top w:val="single" w:sz="4" w:space="0" w:color="auto"/>
              <w:left w:val="outset" w:sz="6" w:space="0" w:color="000000"/>
              <w:bottom w:val="single" w:sz="4" w:space="0" w:color="auto"/>
              <w:right w:val="outset" w:sz="6" w:space="0" w:color="000000"/>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p>
        </w:tc>
      </w:tr>
    </w:tbl>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Відповідно до Порядку здійснення перевірки відповідності набувача або власника земельної ділянки сільськогосподарського призначення вимогам, визначеним статтею 130 Земельного кодексу України, встановлено: </w:t>
      </w: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___________________________________________________________________________</w:t>
      </w: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(зазначається інформація про відповідність/невідповідність вимогам Земельного кодексу України та </w:t>
      </w: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___________________________________________________________________________</w:t>
      </w: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рішення, яке прийнято за результатами такої перевірки)</w:t>
      </w:r>
    </w:p>
    <w:p w:rsidR="002F717A" w:rsidRPr="008831AA" w:rsidRDefault="002F717A" w:rsidP="008831AA">
      <w:pPr>
        <w:spacing w:after="0" w:line="240" w:lineRule="atLeast"/>
        <w:ind w:firstLine="709"/>
        <w:jc w:val="both"/>
        <w:rPr>
          <w:rFonts w:ascii="Times New Roman" w:hAnsi="Times New Roman" w:cs="Times New Roman"/>
          <w:sz w:val="24"/>
          <w:szCs w:val="24"/>
        </w:rPr>
      </w:pP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Протокол перевірки набувача складено у____________ примірниках.</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497"/>
        <w:gridCol w:w="2269"/>
        <w:gridCol w:w="3589"/>
      </w:tblGrid>
      <w:tr w:rsidR="002F717A" w:rsidRPr="008831AA" w:rsidTr="00416BAD">
        <w:trPr>
          <w:trHeight w:val="765"/>
        </w:trPr>
        <w:tc>
          <w:tcPr>
            <w:tcW w:w="1942" w:type="pct"/>
            <w:tcBorders>
              <w:top w:val="nil"/>
              <w:left w:val="nil"/>
              <w:bottom w:val="nil"/>
              <w:right w:val="nil"/>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Нотаріус</w:t>
            </w:r>
          </w:p>
          <w:p w:rsidR="002F717A" w:rsidRPr="008831AA" w:rsidRDefault="002F717A" w:rsidP="008831AA">
            <w:pPr>
              <w:spacing w:after="0" w:line="240" w:lineRule="atLeast"/>
              <w:ind w:firstLine="709"/>
              <w:jc w:val="both"/>
              <w:rPr>
                <w:rFonts w:ascii="Times New Roman" w:hAnsi="Times New Roman" w:cs="Times New Roman"/>
                <w:sz w:val="24"/>
                <w:szCs w:val="24"/>
              </w:rPr>
            </w:pP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МП</w:t>
            </w:r>
          </w:p>
        </w:tc>
        <w:tc>
          <w:tcPr>
            <w:tcW w:w="1241" w:type="pct"/>
            <w:tcBorders>
              <w:top w:val="nil"/>
              <w:left w:val="nil"/>
              <w:bottom w:val="nil"/>
              <w:right w:val="nil"/>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____________ (підпис)</w:t>
            </w:r>
          </w:p>
        </w:tc>
        <w:tc>
          <w:tcPr>
            <w:tcW w:w="1817" w:type="pct"/>
            <w:tcBorders>
              <w:top w:val="nil"/>
              <w:left w:val="nil"/>
              <w:bottom w:val="nil"/>
              <w:right w:val="nil"/>
            </w:tcBorders>
            <w:hideMark/>
          </w:tcPr>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_______________________ </w:t>
            </w:r>
            <w:r w:rsidRPr="008831AA">
              <w:rPr>
                <w:rFonts w:ascii="Times New Roman" w:hAnsi="Times New Roman" w:cs="Times New Roman"/>
                <w:sz w:val="24"/>
                <w:szCs w:val="24"/>
              </w:rPr>
              <w:br/>
              <w:t>(власне ім’я, прізвище)</w:t>
            </w:r>
          </w:p>
        </w:tc>
      </w:tr>
    </w:tbl>
    <w:p w:rsidR="002F717A" w:rsidRPr="008831AA" w:rsidRDefault="002F717A" w:rsidP="008831AA">
      <w:pPr>
        <w:spacing w:after="0" w:line="240" w:lineRule="atLeast"/>
        <w:ind w:firstLine="709"/>
        <w:jc w:val="both"/>
        <w:rPr>
          <w:rFonts w:ascii="Times New Roman" w:hAnsi="Times New Roman" w:cs="Times New Roman"/>
          <w:sz w:val="24"/>
          <w:szCs w:val="24"/>
        </w:rPr>
      </w:pP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__________</w:t>
      </w: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Якщо інформація в протоколі проведення перевірки набувача не підлягає перевірці, в графі ставиться знак “X”.</w:t>
      </w: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Заповнюється у разі, коли встановлено, що фізична особа - набувач є учасником (члено</w:t>
      </w:r>
      <w:bookmarkStart w:id="104" w:name="_GoBack"/>
      <w:bookmarkEnd w:id="104"/>
      <w:r w:rsidRPr="008831AA">
        <w:rPr>
          <w:rFonts w:ascii="Times New Roman" w:hAnsi="Times New Roman" w:cs="Times New Roman"/>
          <w:sz w:val="24"/>
          <w:szCs w:val="24"/>
        </w:rPr>
        <w:t>м, акціонером) юридичної особи, у власності якої є земельні ділянки сільськогосподарського призначення.</w:t>
      </w: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 Підкреслити необхідне. </w:t>
      </w: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Заповнюється у разі перевірки юридичної особи - набувача. Якщо бенефіціарного власника неможливо встановити, про це зазначається в графі.</w:t>
      </w: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Заповнюється у разі набуття земельної ділянки у власність за відплатним договором.</w:t>
      </w:r>
    </w:p>
    <w:p w:rsidR="002F717A" w:rsidRPr="008831AA"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Зазначаються відомості про кожну окрему земельну ділянку сільськогосподарського призначення, що належить на праві власності набувачу на момент звернення до нотаріуса.</w:t>
      </w:r>
    </w:p>
    <w:p w:rsidR="00786472" w:rsidRDefault="002F717A" w:rsidP="008831AA">
      <w:pPr>
        <w:spacing w:after="0" w:line="240" w:lineRule="atLeast"/>
        <w:ind w:firstLine="709"/>
        <w:jc w:val="both"/>
        <w:rPr>
          <w:rFonts w:ascii="Times New Roman" w:hAnsi="Times New Roman" w:cs="Times New Roman"/>
          <w:sz w:val="24"/>
          <w:szCs w:val="24"/>
        </w:rPr>
      </w:pPr>
      <w:r w:rsidRPr="008831AA">
        <w:rPr>
          <w:rFonts w:ascii="Times New Roman" w:hAnsi="Times New Roman" w:cs="Times New Roman"/>
          <w:sz w:val="24"/>
          <w:szCs w:val="24"/>
        </w:rPr>
        <w:t xml:space="preserve">******* Заповнюється, якщо встановлено, що фізична особа - набувач є учасником (членом, акціонером) юридичної особи. Зазначаються відомості про кожну окрему земельну ділянку сільськогосподарського призначення, що належить на праві власності такій юридичній особі. </w:t>
      </w:r>
    </w:p>
    <w:p w:rsidR="00786472" w:rsidRDefault="00786472" w:rsidP="008831AA">
      <w:pPr>
        <w:spacing w:after="0" w:line="240" w:lineRule="atLeast"/>
        <w:ind w:firstLine="709"/>
        <w:jc w:val="both"/>
        <w:rPr>
          <w:rFonts w:ascii="Times New Roman" w:hAnsi="Times New Roman" w:cs="Times New Roman"/>
          <w:sz w:val="24"/>
          <w:szCs w:val="24"/>
        </w:rPr>
      </w:pPr>
    </w:p>
    <w:p w:rsidR="008C1500" w:rsidRPr="00786472" w:rsidRDefault="00786472" w:rsidP="00786472">
      <w:pPr>
        <w:spacing w:after="0" w:line="240" w:lineRule="atLeast"/>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_______________________</w:t>
      </w:r>
    </w:p>
    <w:sectPr w:rsidR="008C1500" w:rsidRPr="00786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Bahnschrift Light"/>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6395"/>
    <w:multiLevelType w:val="multilevel"/>
    <w:tmpl w:val="1E18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26F4A"/>
    <w:multiLevelType w:val="multilevel"/>
    <w:tmpl w:val="7A742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A0466"/>
    <w:multiLevelType w:val="multilevel"/>
    <w:tmpl w:val="E23CC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23346"/>
    <w:multiLevelType w:val="multilevel"/>
    <w:tmpl w:val="7608B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13D67"/>
    <w:multiLevelType w:val="multilevel"/>
    <w:tmpl w:val="B4F6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F26DB"/>
    <w:multiLevelType w:val="multilevel"/>
    <w:tmpl w:val="A782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14715"/>
    <w:multiLevelType w:val="multilevel"/>
    <w:tmpl w:val="80FE0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D739A8"/>
    <w:multiLevelType w:val="multilevel"/>
    <w:tmpl w:val="1D4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B3E22"/>
    <w:multiLevelType w:val="multilevel"/>
    <w:tmpl w:val="CE74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827E9F"/>
    <w:multiLevelType w:val="multilevel"/>
    <w:tmpl w:val="E474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5"/>
  </w:num>
  <w:num w:numId="5">
    <w:abstractNumId w:val="8"/>
  </w:num>
  <w:num w:numId="6">
    <w:abstractNumId w:val="0"/>
  </w:num>
  <w:num w:numId="7">
    <w:abstractNumId w:val="3"/>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1C"/>
    <w:rsid w:val="0001291D"/>
    <w:rsid w:val="000334E2"/>
    <w:rsid w:val="0006320A"/>
    <w:rsid w:val="000875CF"/>
    <w:rsid w:val="000A2339"/>
    <w:rsid w:val="000E44D6"/>
    <w:rsid w:val="001425C3"/>
    <w:rsid w:val="00193971"/>
    <w:rsid w:val="001C2219"/>
    <w:rsid w:val="00203B51"/>
    <w:rsid w:val="00207567"/>
    <w:rsid w:val="002A0312"/>
    <w:rsid w:val="002F717A"/>
    <w:rsid w:val="00320EA0"/>
    <w:rsid w:val="0032105D"/>
    <w:rsid w:val="0033055B"/>
    <w:rsid w:val="003329D8"/>
    <w:rsid w:val="0033451E"/>
    <w:rsid w:val="003365B8"/>
    <w:rsid w:val="00350C06"/>
    <w:rsid w:val="003711DB"/>
    <w:rsid w:val="00377F71"/>
    <w:rsid w:val="00395CD2"/>
    <w:rsid w:val="003D0F24"/>
    <w:rsid w:val="0040097E"/>
    <w:rsid w:val="00416BAD"/>
    <w:rsid w:val="00420AEB"/>
    <w:rsid w:val="00442D95"/>
    <w:rsid w:val="004C6CB5"/>
    <w:rsid w:val="004F02EB"/>
    <w:rsid w:val="00531F20"/>
    <w:rsid w:val="00532935"/>
    <w:rsid w:val="005C667D"/>
    <w:rsid w:val="006128F0"/>
    <w:rsid w:val="00645DB6"/>
    <w:rsid w:val="00650C52"/>
    <w:rsid w:val="006E5E47"/>
    <w:rsid w:val="0071391C"/>
    <w:rsid w:val="00786472"/>
    <w:rsid w:val="0079633C"/>
    <w:rsid w:val="007D1D03"/>
    <w:rsid w:val="00814AD5"/>
    <w:rsid w:val="008220A4"/>
    <w:rsid w:val="00830BD6"/>
    <w:rsid w:val="00834FD9"/>
    <w:rsid w:val="00843E11"/>
    <w:rsid w:val="008575FF"/>
    <w:rsid w:val="008831AA"/>
    <w:rsid w:val="008859E4"/>
    <w:rsid w:val="008C1500"/>
    <w:rsid w:val="008C5BFB"/>
    <w:rsid w:val="009A347D"/>
    <w:rsid w:val="00A2238E"/>
    <w:rsid w:val="00A26465"/>
    <w:rsid w:val="00A274DD"/>
    <w:rsid w:val="00AB4C9F"/>
    <w:rsid w:val="00B3035C"/>
    <w:rsid w:val="00B6555A"/>
    <w:rsid w:val="00B779C5"/>
    <w:rsid w:val="00BB3EB0"/>
    <w:rsid w:val="00BC205A"/>
    <w:rsid w:val="00CB7B5A"/>
    <w:rsid w:val="00D32885"/>
    <w:rsid w:val="00D9394A"/>
    <w:rsid w:val="00DD5B67"/>
    <w:rsid w:val="00E208DE"/>
    <w:rsid w:val="00E666A3"/>
    <w:rsid w:val="00E83B54"/>
    <w:rsid w:val="00F22D58"/>
    <w:rsid w:val="00FA1105"/>
    <w:rsid w:val="00FB1F16"/>
    <w:rsid w:val="00FC2DA2"/>
    <w:rsid w:val="00FC4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04F5DAF"/>
  <w15:chartTrackingRefBased/>
  <w15:docId w15:val="{D447FD9D-696D-4E87-A3E4-DB44B819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C4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C48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C48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8C150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48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C481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C481C"/>
    <w:rPr>
      <w:rFonts w:ascii="Times New Roman" w:eastAsia="Times New Roman" w:hAnsi="Times New Roman" w:cs="Times New Roman"/>
      <w:b/>
      <w:bCs/>
      <w:sz w:val="27"/>
      <w:szCs w:val="27"/>
      <w:lang w:eastAsia="ru-RU"/>
    </w:rPr>
  </w:style>
  <w:style w:type="character" w:customStyle="1" w:styleId="mw-page-title-main">
    <w:name w:val="mw-page-title-main"/>
    <w:basedOn w:val="a0"/>
    <w:rsid w:val="00FC481C"/>
  </w:style>
  <w:style w:type="character" w:styleId="a3">
    <w:name w:val="Hyperlink"/>
    <w:basedOn w:val="a0"/>
    <w:uiPriority w:val="99"/>
    <w:unhideWhenUsed/>
    <w:rsid w:val="00FC481C"/>
    <w:rPr>
      <w:color w:val="0000FF"/>
      <w:u w:val="single"/>
    </w:rPr>
  </w:style>
  <w:style w:type="character" w:customStyle="1" w:styleId="tocnumber">
    <w:name w:val="tocnumber"/>
    <w:basedOn w:val="a0"/>
    <w:rsid w:val="00FC481C"/>
  </w:style>
  <w:style w:type="character" w:customStyle="1" w:styleId="toctext">
    <w:name w:val="toctext"/>
    <w:basedOn w:val="a0"/>
    <w:rsid w:val="00FC481C"/>
  </w:style>
  <w:style w:type="character" w:customStyle="1" w:styleId="mw-headline">
    <w:name w:val="mw-headline"/>
    <w:basedOn w:val="a0"/>
    <w:rsid w:val="00FC481C"/>
  </w:style>
  <w:style w:type="paragraph" w:styleId="a4">
    <w:name w:val="Normal (Web)"/>
    <w:basedOn w:val="a"/>
    <w:uiPriority w:val="99"/>
    <w:semiHidden/>
    <w:unhideWhenUsed/>
    <w:rsid w:val="00FC48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C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C481C"/>
    <w:rPr>
      <w:rFonts w:ascii="Courier New" w:eastAsia="Times New Roman" w:hAnsi="Courier New" w:cs="Courier New"/>
      <w:sz w:val="20"/>
      <w:szCs w:val="20"/>
      <w:lang w:eastAsia="ru-RU"/>
    </w:rPr>
  </w:style>
  <w:style w:type="character" w:styleId="a5">
    <w:name w:val="FollowedHyperlink"/>
    <w:basedOn w:val="a0"/>
    <w:uiPriority w:val="99"/>
    <w:semiHidden/>
    <w:unhideWhenUsed/>
    <w:rsid w:val="0006320A"/>
    <w:rPr>
      <w:color w:val="954F72" w:themeColor="followedHyperlink"/>
      <w:u w:val="single"/>
    </w:rPr>
  </w:style>
  <w:style w:type="character" w:customStyle="1" w:styleId="valid">
    <w:name w:val="valid"/>
    <w:basedOn w:val="a0"/>
    <w:rsid w:val="0006320A"/>
  </w:style>
  <w:style w:type="character" w:customStyle="1" w:styleId="dat0">
    <w:name w:val="dat0"/>
    <w:basedOn w:val="a0"/>
    <w:rsid w:val="0006320A"/>
  </w:style>
  <w:style w:type="character" w:customStyle="1" w:styleId="dat">
    <w:name w:val="dat"/>
    <w:basedOn w:val="a0"/>
    <w:rsid w:val="0006320A"/>
  </w:style>
  <w:style w:type="character" w:customStyle="1" w:styleId="item">
    <w:name w:val="item"/>
    <w:basedOn w:val="a0"/>
    <w:rsid w:val="0006320A"/>
  </w:style>
  <w:style w:type="paragraph" w:customStyle="1" w:styleId="rvps7">
    <w:name w:val="rvps7"/>
    <w:basedOn w:val="a"/>
    <w:rsid w:val="00063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063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06320A"/>
  </w:style>
  <w:style w:type="paragraph" w:customStyle="1" w:styleId="rvps6">
    <w:name w:val="rvps6"/>
    <w:basedOn w:val="a"/>
    <w:rsid w:val="00063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06320A"/>
  </w:style>
  <w:style w:type="character" w:customStyle="1" w:styleId="rvts44">
    <w:name w:val="rvts44"/>
    <w:basedOn w:val="a0"/>
    <w:rsid w:val="0006320A"/>
  </w:style>
  <w:style w:type="paragraph" w:customStyle="1" w:styleId="rvps2">
    <w:name w:val="rvps2"/>
    <w:basedOn w:val="a"/>
    <w:rsid w:val="00063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06320A"/>
  </w:style>
  <w:style w:type="character" w:customStyle="1" w:styleId="rvts37">
    <w:name w:val="rvts37"/>
    <w:basedOn w:val="a0"/>
    <w:rsid w:val="0006320A"/>
  </w:style>
  <w:style w:type="character" w:customStyle="1" w:styleId="rvts9">
    <w:name w:val="rvts9"/>
    <w:basedOn w:val="a0"/>
    <w:rsid w:val="0006320A"/>
  </w:style>
  <w:style w:type="paragraph" w:customStyle="1" w:styleId="rvps4">
    <w:name w:val="rvps4"/>
    <w:basedOn w:val="a"/>
    <w:rsid w:val="00063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063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8C1500"/>
    <w:rPr>
      <w:rFonts w:asciiTheme="majorHAnsi" w:eastAsiaTheme="majorEastAsia" w:hAnsiTheme="majorHAnsi" w:cstheme="majorBidi"/>
      <w:i/>
      <w:iCs/>
      <w:color w:val="2E74B5" w:themeColor="accent1" w:themeShade="BF"/>
    </w:rPr>
  </w:style>
  <w:style w:type="character" w:customStyle="1" w:styleId="rvts0">
    <w:name w:val="rvts0"/>
    <w:basedOn w:val="a0"/>
    <w:rsid w:val="008C1500"/>
  </w:style>
  <w:style w:type="character" w:customStyle="1" w:styleId="rvts64">
    <w:name w:val="rvts64"/>
    <w:basedOn w:val="a0"/>
    <w:rsid w:val="008C1500"/>
  </w:style>
  <w:style w:type="paragraph" w:customStyle="1" w:styleId="rvps18">
    <w:name w:val="rvps18"/>
    <w:basedOn w:val="a"/>
    <w:rsid w:val="008C15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8C15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8C1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8C1500"/>
  </w:style>
  <w:style w:type="character" w:customStyle="1" w:styleId="rvts15">
    <w:name w:val="rvts15"/>
    <w:basedOn w:val="a0"/>
    <w:rsid w:val="008C1500"/>
  </w:style>
  <w:style w:type="paragraph" w:customStyle="1" w:styleId="a6">
    <w:name w:val="Нормальний текст"/>
    <w:basedOn w:val="a"/>
    <w:rsid w:val="002F717A"/>
    <w:pPr>
      <w:spacing w:before="120" w:after="0" w:line="240" w:lineRule="auto"/>
      <w:ind w:firstLine="567"/>
    </w:pPr>
    <w:rPr>
      <w:rFonts w:ascii="Antiqua" w:eastAsia="Times New Roman" w:hAnsi="Antiqua" w:cs="Times New Roman"/>
      <w:sz w:val="26"/>
      <w:szCs w:val="20"/>
      <w:lang w:val="uk-UA" w:eastAsia="ru-RU"/>
    </w:rPr>
  </w:style>
  <w:style w:type="paragraph" w:customStyle="1" w:styleId="a7">
    <w:name w:val="Назва документа"/>
    <w:basedOn w:val="a"/>
    <w:next w:val="a6"/>
    <w:rsid w:val="002F717A"/>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2F717A"/>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1876">
      <w:bodyDiv w:val="1"/>
      <w:marLeft w:val="0"/>
      <w:marRight w:val="0"/>
      <w:marTop w:val="0"/>
      <w:marBottom w:val="0"/>
      <w:divBdr>
        <w:top w:val="none" w:sz="0" w:space="0" w:color="auto"/>
        <w:left w:val="none" w:sz="0" w:space="0" w:color="auto"/>
        <w:bottom w:val="none" w:sz="0" w:space="0" w:color="auto"/>
        <w:right w:val="none" w:sz="0" w:space="0" w:color="auto"/>
      </w:divBdr>
      <w:divsChild>
        <w:div w:id="1349719425">
          <w:marLeft w:val="0"/>
          <w:marRight w:val="0"/>
          <w:marTop w:val="0"/>
          <w:marBottom w:val="0"/>
          <w:divBdr>
            <w:top w:val="single" w:sz="6" w:space="0" w:color="BBBBBB"/>
            <w:left w:val="single" w:sz="6" w:space="0" w:color="BBBBBB"/>
            <w:bottom w:val="single" w:sz="6" w:space="0" w:color="E3E3E3"/>
            <w:right w:val="single" w:sz="6" w:space="0" w:color="E3E3E3"/>
          </w:divBdr>
          <w:divsChild>
            <w:div w:id="721249553">
              <w:marLeft w:val="0"/>
              <w:marRight w:val="0"/>
              <w:marTop w:val="0"/>
              <w:marBottom w:val="0"/>
              <w:divBdr>
                <w:top w:val="none" w:sz="0" w:space="0" w:color="auto"/>
                <w:left w:val="none" w:sz="0" w:space="0" w:color="auto"/>
                <w:bottom w:val="none" w:sz="0" w:space="0" w:color="auto"/>
                <w:right w:val="none" w:sz="0" w:space="0" w:color="auto"/>
              </w:divBdr>
              <w:divsChild>
                <w:div w:id="10708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9340">
          <w:marLeft w:val="0"/>
          <w:marRight w:val="0"/>
          <w:marTop w:val="0"/>
          <w:marBottom w:val="0"/>
          <w:divBdr>
            <w:top w:val="none" w:sz="0" w:space="0" w:color="auto"/>
            <w:left w:val="none" w:sz="0" w:space="0" w:color="auto"/>
            <w:bottom w:val="none" w:sz="0" w:space="0" w:color="auto"/>
            <w:right w:val="none" w:sz="0" w:space="0" w:color="auto"/>
          </w:divBdr>
        </w:div>
        <w:div w:id="667829268">
          <w:marLeft w:val="0"/>
          <w:marRight w:val="0"/>
          <w:marTop w:val="0"/>
          <w:marBottom w:val="0"/>
          <w:divBdr>
            <w:top w:val="single" w:sz="6" w:space="6" w:color="C3D6F5"/>
            <w:left w:val="single" w:sz="6" w:space="12" w:color="C3D6F5"/>
            <w:bottom w:val="single" w:sz="6" w:space="6" w:color="CAE8FC"/>
            <w:right w:val="single" w:sz="6" w:space="12" w:color="CAE8FC"/>
          </w:divBdr>
          <w:divsChild>
            <w:div w:id="999849377">
              <w:marLeft w:val="0"/>
              <w:marRight w:val="0"/>
              <w:marTop w:val="0"/>
              <w:marBottom w:val="0"/>
              <w:divBdr>
                <w:top w:val="none" w:sz="0" w:space="0" w:color="auto"/>
                <w:left w:val="none" w:sz="0" w:space="0" w:color="auto"/>
                <w:bottom w:val="none" w:sz="0" w:space="0" w:color="auto"/>
                <w:right w:val="none" w:sz="0" w:space="0" w:color="auto"/>
              </w:divBdr>
            </w:div>
          </w:divsChild>
        </w:div>
        <w:div w:id="1480802192">
          <w:marLeft w:val="0"/>
          <w:marRight w:val="0"/>
          <w:marTop w:val="0"/>
          <w:marBottom w:val="0"/>
          <w:divBdr>
            <w:top w:val="none" w:sz="0" w:space="0" w:color="auto"/>
            <w:left w:val="none" w:sz="0" w:space="0" w:color="auto"/>
            <w:bottom w:val="none" w:sz="0" w:space="0" w:color="auto"/>
            <w:right w:val="none" w:sz="0" w:space="0" w:color="auto"/>
          </w:divBdr>
          <w:divsChild>
            <w:div w:id="67701189">
              <w:marLeft w:val="-225"/>
              <w:marRight w:val="-225"/>
              <w:marTop w:val="0"/>
              <w:marBottom w:val="0"/>
              <w:divBdr>
                <w:top w:val="none" w:sz="0" w:space="0" w:color="auto"/>
                <w:left w:val="none" w:sz="0" w:space="0" w:color="auto"/>
                <w:bottom w:val="none" w:sz="0" w:space="0" w:color="auto"/>
                <w:right w:val="none" w:sz="0" w:space="0" w:color="auto"/>
              </w:divBdr>
              <w:divsChild>
                <w:div w:id="1604336531">
                  <w:marLeft w:val="0"/>
                  <w:marRight w:val="0"/>
                  <w:marTop w:val="0"/>
                  <w:marBottom w:val="0"/>
                  <w:divBdr>
                    <w:top w:val="none" w:sz="0" w:space="0" w:color="auto"/>
                    <w:left w:val="none" w:sz="0" w:space="0" w:color="auto"/>
                    <w:bottom w:val="none" w:sz="0" w:space="0" w:color="auto"/>
                    <w:right w:val="none" w:sz="0" w:space="0" w:color="auto"/>
                  </w:divBdr>
                  <w:divsChild>
                    <w:div w:id="2052266672">
                      <w:marLeft w:val="0"/>
                      <w:marRight w:val="0"/>
                      <w:marTop w:val="0"/>
                      <w:marBottom w:val="0"/>
                      <w:divBdr>
                        <w:top w:val="none" w:sz="0" w:space="0" w:color="auto"/>
                        <w:left w:val="none" w:sz="0" w:space="0" w:color="auto"/>
                        <w:bottom w:val="none" w:sz="0" w:space="0" w:color="auto"/>
                        <w:right w:val="none" w:sz="0" w:space="0" w:color="auto"/>
                      </w:divBdr>
                      <w:divsChild>
                        <w:div w:id="892815318">
                          <w:marLeft w:val="0"/>
                          <w:marRight w:val="0"/>
                          <w:marTop w:val="0"/>
                          <w:marBottom w:val="0"/>
                          <w:divBdr>
                            <w:top w:val="none" w:sz="0" w:space="0" w:color="auto"/>
                            <w:left w:val="none" w:sz="0" w:space="0" w:color="auto"/>
                            <w:bottom w:val="none" w:sz="0" w:space="0" w:color="auto"/>
                            <w:right w:val="none" w:sz="0" w:space="0" w:color="auto"/>
                          </w:divBdr>
                          <w:divsChild>
                            <w:div w:id="1096829406">
                              <w:marLeft w:val="0"/>
                              <w:marRight w:val="0"/>
                              <w:marTop w:val="0"/>
                              <w:marBottom w:val="150"/>
                              <w:divBdr>
                                <w:top w:val="none" w:sz="0" w:space="0" w:color="auto"/>
                                <w:left w:val="none" w:sz="0" w:space="0" w:color="auto"/>
                                <w:bottom w:val="none" w:sz="0" w:space="0" w:color="auto"/>
                                <w:right w:val="none" w:sz="0" w:space="0" w:color="auto"/>
                              </w:divBdr>
                            </w:div>
                            <w:div w:id="1725442135">
                              <w:marLeft w:val="0"/>
                              <w:marRight w:val="0"/>
                              <w:marTop w:val="0"/>
                              <w:marBottom w:val="0"/>
                              <w:divBdr>
                                <w:top w:val="none" w:sz="0" w:space="0" w:color="auto"/>
                                <w:left w:val="none" w:sz="0" w:space="0" w:color="auto"/>
                                <w:bottom w:val="none" w:sz="0" w:space="0" w:color="auto"/>
                                <w:right w:val="none" w:sz="0" w:space="0" w:color="auto"/>
                              </w:divBdr>
                            </w:div>
                            <w:div w:id="2013140665">
                              <w:marLeft w:val="0"/>
                              <w:marRight w:val="0"/>
                              <w:marTop w:val="0"/>
                              <w:marBottom w:val="150"/>
                              <w:divBdr>
                                <w:top w:val="none" w:sz="0" w:space="0" w:color="auto"/>
                                <w:left w:val="none" w:sz="0" w:space="0" w:color="auto"/>
                                <w:bottom w:val="none" w:sz="0" w:space="0" w:color="auto"/>
                                <w:right w:val="none" w:sz="0" w:space="0" w:color="auto"/>
                              </w:divBdr>
                            </w:div>
                            <w:div w:id="786043462">
                              <w:marLeft w:val="0"/>
                              <w:marRight w:val="0"/>
                              <w:marTop w:val="0"/>
                              <w:marBottom w:val="150"/>
                              <w:divBdr>
                                <w:top w:val="none" w:sz="0" w:space="0" w:color="auto"/>
                                <w:left w:val="none" w:sz="0" w:space="0" w:color="auto"/>
                                <w:bottom w:val="none" w:sz="0" w:space="0" w:color="auto"/>
                                <w:right w:val="none" w:sz="0" w:space="0" w:color="auto"/>
                              </w:divBdr>
                            </w:div>
                            <w:div w:id="184250025">
                              <w:marLeft w:val="0"/>
                              <w:marRight w:val="0"/>
                              <w:marTop w:val="0"/>
                              <w:marBottom w:val="0"/>
                              <w:divBdr>
                                <w:top w:val="none" w:sz="0" w:space="0" w:color="auto"/>
                                <w:left w:val="none" w:sz="0" w:space="0" w:color="auto"/>
                                <w:bottom w:val="none" w:sz="0" w:space="0" w:color="auto"/>
                                <w:right w:val="none" w:sz="0" w:space="0" w:color="auto"/>
                              </w:divBdr>
                            </w:div>
                            <w:div w:id="2107729837">
                              <w:marLeft w:val="0"/>
                              <w:marRight w:val="0"/>
                              <w:marTop w:val="0"/>
                              <w:marBottom w:val="0"/>
                              <w:divBdr>
                                <w:top w:val="none" w:sz="0" w:space="0" w:color="auto"/>
                                <w:left w:val="none" w:sz="0" w:space="0" w:color="auto"/>
                                <w:bottom w:val="none" w:sz="0" w:space="0" w:color="auto"/>
                                <w:right w:val="none" w:sz="0" w:space="0" w:color="auto"/>
                              </w:divBdr>
                            </w:div>
                            <w:div w:id="2073116636">
                              <w:marLeft w:val="0"/>
                              <w:marRight w:val="0"/>
                              <w:marTop w:val="0"/>
                              <w:marBottom w:val="0"/>
                              <w:divBdr>
                                <w:top w:val="none" w:sz="0" w:space="0" w:color="auto"/>
                                <w:left w:val="none" w:sz="0" w:space="0" w:color="auto"/>
                                <w:bottom w:val="none" w:sz="0" w:space="0" w:color="auto"/>
                                <w:right w:val="none" w:sz="0" w:space="0" w:color="auto"/>
                              </w:divBdr>
                            </w:div>
                            <w:div w:id="133453274">
                              <w:marLeft w:val="0"/>
                              <w:marRight w:val="0"/>
                              <w:marTop w:val="0"/>
                              <w:marBottom w:val="0"/>
                              <w:divBdr>
                                <w:top w:val="none" w:sz="0" w:space="0" w:color="auto"/>
                                <w:left w:val="none" w:sz="0" w:space="0" w:color="auto"/>
                                <w:bottom w:val="none" w:sz="0" w:space="0" w:color="auto"/>
                                <w:right w:val="none" w:sz="0" w:space="0" w:color="auto"/>
                              </w:divBdr>
                            </w:div>
                            <w:div w:id="950865282">
                              <w:marLeft w:val="0"/>
                              <w:marRight w:val="0"/>
                              <w:marTop w:val="0"/>
                              <w:marBottom w:val="0"/>
                              <w:divBdr>
                                <w:top w:val="none" w:sz="0" w:space="0" w:color="auto"/>
                                <w:left w:val="none" w:sz="0" w:space="0" w:color="auto"/>
                                <w:bottom w:val="none" w:sz="0" w:space="0" w:color="auto"/>
                                <w:right w:val="none" w:sz="0" w:space="0" w:color="auto"/>
                              </w:divBdr>
                            </w:div>
                            <w:div w:id="1278372637">
                              <w:marLeft w:val="0"/>
                              <w:marRight w:val="0"/>
                              <w:marTop w:val="0"/>
                              <w:marBottom w:val="0"/>
                              <w:divBdr>
                                <w:top w:val="none" w:sz="0" w:space="0" w:color="auto"/>
                                <w:left w:val="none" w:sz="0" w:space="0" w:color="auto"/>
                                <w:bottom w:val="none" w:sz="0" w:space="0" w:color="auto"/>
                                <w:right w:val="none" w:sz="0" w:space="0" w:color="auto"/>
                              </w:divBdr>
                            </w:div>
                            <w:div w:id="2605269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42897">
      <w:bodyDiv w:val="1"/>
      <w:marLeft w:val="0"/>
      <w:marRight w:val="0"/>
      <w:marTop w:val="0"/>
      <w:marBottom w:val="0"/>
      <w:divBdr>
        <w:top w:val="none" w:sz="0" w:space="0" w:color="auto"/>
        <w:left w:val="none" w:sz="0" w:space="0" w:color="auto"/>
        <w:bottom w:val="none" w:sz="0" w:space="0" w:color="auto"/>
        <w:right w:val="none" w:sz="0" w:space="0" w:color="auto"/>
      </w:divBdr>
      <w:divsChild>
        <w:div w:id="1255090408">
          <w:marLeft w:val="0"/>
          <w:marRight w:val="0"/>
          <w:marTop w:val="0"/>
          <w:marBottom w:val="0"/>
          <w:divBdr>
            <w:top w:val="none" w:sz="0" w:space="0" w:color="auto"/>
            <w:left w:val="none" w:sz="0" w:space="0" w:color="auto"/>
            <w:bottom w:val="none" w:sz="0" w:space="0" w:color="auto"/>
            <w:right w:val="none" w:sz="0" w:space="0" w:color="auto"/>
          </w:divBdr>
          <w:divsChild>
            <w:div w:id="1012415601">
              <w:marLeft w:val="0"/>
              <w:marRight w:val="0"/>
              <w:marTop w:val="0"/>
              <w:marBottom w:val="0"/>
              <w:divBdr>
                <w:top w:val="none" w:sz="0" w:space="0" w:color="auto"/>
                <w:left w:val="none" w:sz="0" w:space="0" w:color="auto"/>
                <w:bottom w:val="none" w:sz="0" w:space="0" w:color="auto"/>
                <w:right w:val="none" w:sz="0" w:space="0" w:color="auto"/>
              </w:divBdr>
              <w:divsChild>
                <w:div w:id="37097967">
                  <w:marLeft w:val="0"/>
                  <w:marRight w:val="0"/>
                  <w:marTop w:val="0"/>
                  <w:marBottom w:val="0"/>
                  <w:divBdr>
                    <w:top w:val="none" w:sz="0" w:space="0" w:color="auto"/>
                    <w:left w:val="none" w:sz="0" w:space="0" w:color="auto"/>
                    <w:bottom w:val="none" w:sz="0" w:space="0" w:color="auto"/>
                    <w:right w:val="none" w:sz="0" w:space="0" w:color="auto"/>
                  </w:divBdr>
                  <w:divsChild>
                    <w:div w:id="162863703">
                      <w:marLeft w:val="0"/>
                      <w:marRight w:val="0"/>
                      <w:marTop w:val="0"/>
                      <w:marBottom w:val="0"/>
                      <w:divBdr>
                        <w:top w:val="none" w:sz="0" w:space="0" w:color="auto"/>
                        <w:left w:val="none" w:sz="0" w:space="0" w:color="auto"/>
                        <w:bottom w:val="none" w:sz="0" w:space="0" w:color="auto"/>
                        <w:right w:val="none" w:sz="0" w:space="0" w:color="auto"/>
                      </w:divBdr>
                    </w:div>
                  </w:divsChild>
                </w:div>
                <w:div w:id="464472147">
                  <w:marLeft w:val="0"/>
                  <w:marRight w:val="0"/>
                  <w:marTop w:val="0"/>
                  <w:marBottom w:val="0"/>
                  <w:divBdr>
                    <w:top w:val="none" w:sz="0" w:space="0" w:color="auto"/>
                    <w:left w:val="none" w:sz="0" w:space="0" w:color="auto"/>
                    <w:bottom w:val="none" w:sz="0" w:space="0" w:color="auto"/>
                    <w:right w:val="none" w:sz="0" w:space="0" w:color="auto"/>
                  </w:divBdr>
                  <w:divsChild>
                    <w:div w:id="15308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274">
              <w:marLeft w:val="0"/>
              <w:marRight w:val="0"/>
              <w:marTop w:val="0"/>
              <w:marBottom w:val="0"/>
              <w:divBdr>
                <w:top w:val="none" w:sz="0" w:space="0" w:color="auto"/>
                <w:left w:val="none" w:sz="0" w:space="0" w:color="auto"/>
                <w:bottom w:val="none" w:sz="0" w:space="0" w:color="auto"/>
                <w:right w:val="none" w:sz="0" w:space="0" w:color="auto"/>
              </w:divBdr>
              <w:divsChild>
                <w:div w:id="1589388431">
                  <w:marLeft w:val="0"/>
                  <w:marRight w:val="0"/>
                  <w:marTop w:val="0"/>
                  <w:marBottom w:val="0"/>
                  <w:divBdr>
                    <w:top w:val="none" w:sz="0" w:space="0" w:color="auto"/>
                    <w:left w:val="none" w:sz="0" w:space="0" w:color="auto"/>
                    <w:bottom w:val="none" w:sz="0" w:space="0" w:color="auto"/>
                    <w:right w:val="none" w:sz="0" w:space="0" w:color="auto"/>
                  </w:divBdr>
                </w:div>
                <w:div w:id="1729182319">
                  <w:marLeft w:val="0"/>
                  <w:marRight w:val="0"/>
                  <w:marTop w:val="0"/>
                  <w:marBottom w:val="0"/>
                  <w:divBdr>
                    <w:top w:val="none" w:sz="0" w:space="0" w:color="auto"/>
                    <w:left w:val="none" w:sz="0" w:space="0" w:color="auto"/>
                    <w:bottom w:val="none" w:sz="0" w:space="0" w:color="auto"/>
                    <w:right w:val="none" w:sz="0" w:space="0" w:color="auto"/>
                  </w:divBdr>
                  <w:divsChild>
                    <w:div w:id="791243279">
                      <w:marLeft w:val="0"/>
                      <w:marRight w:val="0"/>
                      <w:marTop w:val="0"/>
                      <w:marBottom w:val="0"/>
                      <w:divBdr>
                        <w:top w:val="none" w:sz="0" w:space="0" w:color="auto"/>
                        <w:left w:val="none" w:sz="0" w:space="0" w:color="auto"/>
                        <w:bottom w:val="none" w:sz="0" w:space="0" w:color="auto"/>
                        <w:right w:val="none" w:sz="0" w:space="0" w:color="auto"/>
                      </w:divBdr>
                      <w:divsChild>
                        <w:div w:id="369231896">
                          <w:marLeft w:val="0"/>
                          <w:marRight w:val="0"/>
                          <w:marTop w:val="240"/>
                          <w:marBottom w:val="240"/>
                          <w:divBdr>
                            <w:top w:val="single" w:sz="6" w:space="15" w:color="CFCDC9"/>
                            <w:left w:val="single" w:sz="6" w:space="21" w:color="CFCDC9"/>
                            <w:bottom w:val="single" w:sz="18" w:space="15" w:color="CFCDC9"/>
                            <w:right w:val="single" w:sz="6" w:space="21" w:color="CFCDC9"/>
                          </w:divBdr>
                          <w:divsChild>
                            <w:div w:id="199704134">
                              <w:marLeft w:val="0"/>
                              <w:marRight w:val="0"/>
                              <w:marTop w:val="0"/>
                              <w:marBottom w:val="0"/>
                              <w:divBdr>
                                <w:top w:val="none" w:sz="0" w:space="0" w:color="auto"/>
                                <w:left w:val="none" w:sz="0" w:space="0" w:color="auto"/>
                                <w:bottom w:val="single" w:sz="12" w:space="0" w:color="B9B4AE"/>
                                <w:right w:val="none" w:sz="0" w:space="0" w:color="auto"/>
                              </w:divBdr>
                            </w:div>
                          </w:divsChild>
                        </w:div>
                        <w:div w:id="949556885">
                          <w:marLeft w:val="0"/>
                          <w:marRight w:val="0"/>
                          <w:marTop w:val="0"/>
                          <w:marBottom w:val="0"/>
                          <w:divBdr>
                            <w:top w:val="none" w:sz="0" w:space="0" w:color="auto"/>
                            <w:left w:val="none" w:sz="0" w:space="0" w:color="auto"/>
                            <w:bottom w:val="none" w:sz="0" w:space="0" w:color="auto"/>
                            <w:right w:val="none" w:sz="0" w:space="0" w:color="auto"/>
                          </w:divBdr>
                          <w:divsChild>
                            <w:div w:id="1611159980">
                              <w:marLeft w:val="0"/>
                              <w:marRight w:val="0"/>
                              <w:marTop w:val="0"/>
                              <w:marBottom w:val="0"/>
                              <w:divBdr>
                                <w:top w:val="none" w:sz="0" w:space="0" w:color="auto"/>
                                <w:left w:val="none" w:sz="0" w:space="0" w:color="auto"/>
                                <w:bottom w:val="none" w:sz="0" w:space="0" w:color="auto"/>
                                <w:right w:val="none" w:sz="0" w:space="0" w:color="auto"/>
                              </w:divBdr>
                            </w:div>
                          </w:divsChild>
                        </w:div>
                        <w:div w:id="215968688">
                          <w:marLeft w:val="120"/>
                          <w:marRight w:val="0"/>
                          <w:marTop w:val="0"/>
                          <w:marBottom w:val="120"/>
                          <w:divBdr>
                            <w:top w:val="none" w:sz="0" w:space="0" w:color="auto"/>
                            <w:left w:val="none" w:sz="0" w:space="0" w:color="auto"/>
                            <w:bottom w:val="none" w:sz="0" w:space="0" w:color="auto"/>
                            <w:right w:val="none" w:sz="0" w:space="0" w:color="auto"/>
                          </w:divBdr>
                          <w:divsChild>
                            <w:div w:id="697704574">
                              <w:marLeft w:val="0"/>
                              <w:marRight w:val="0"/>
                              <w:marTop w:val="0"/>
                              <w:marBottom w:val="0"/>
                              <w:divBdr>
                                <w:top w:val="single" w:sz="6" w:space="9" w:color="CFCDC9"/>
                                <w:left w:val="single" w:sz="6" w:space="9" w:color="CFCDC9"/>
                                <w:bottom w:val="single" w:sz="18" w:space="9" w:color="CFCDC9"/>
                                <w:right w:val="single" w:sz="6" w:space="9" w:color="CFCDC9"/>
                              </w:divBdr>
                            </w:div>
                          </w:divsChild>
                        </w:div>
                      </w:divsChild>
                    </w:div>
                  </w:divsChild>
                </w:div>
              </w:divsChild>
            </w:div>
          </w:divsChild>
        </w:div>
      </w:divsChild>
    </w:div>
    <w:div w:id="1878201817">
      <w:bodyDiv w:val="1"/>
      <w:marLeft w:val="0"/>
      <w:marRight w:val="0"/>
      <w:marTop w:val="0"/>
      <w:marBottom w:val="0"/>
      <w:divBdr>
        <w:top w:val="none" w:sz="0" w:space="0" w:color="auto"/>
        <w:left w:val="none" w:sz="0" w:space="0" w:color="auto"/>
        <w:bottom w:val="none" w:sz="0" w:space="0" w:color="auto"/>
        <w:right w:val="none" w:sz="0" w:space="0" w:color="auto"/>
      </w:divBdr>
      <w:divsChild>
        <w:div w:id="203178939">
          <w:marLeft w:val="0"/>
          <w:marRight w:val="0"/>
          <w:marTop w:val="0"/>
          <w:marBottom w:val="0"/>
          <w:divBdr>
            <w:top w:val="single" w:sz="6" w:space="0" w:color="BBBBBB"/>
            <w:left w:val="single" w:sz="6" w:space="0" w:color="BBBBBB"/>
            <w:bottom w:val="single" w:sz="6" w:space="0" w:color="E3E3E3"/>
            <w:right w:val="single" w:sz="6" w:space="0" w:color="E3E3E3"/>
          </w:divBdr>
          <w:divsChild>
            <w:div w:id="1406218130">
              <w:marLeft w:val="0"/>
              <w:marRight w:val="0"/>
              <w:marTop w:val="0"/>
              <w:marBottom w:val="0"/>
              <w:divBdr>
                <w:top w:val="none" w:sz="0" w:space="0" w:color="auto"/>
                <w:left w:val="none" w:sz="0" w:space="0" w:color="auto"/>
                <w:bottom w:val="none" w:sz="0" w:space="0" w:color="auto"/>
                <w:right w:val="none" w:sz="0" w:space="0" w:color="auto"/>
              </w:divBdr>
              <w:divsChild>
                <w:div w:id="485317592">
                  <w:marLeft w:val="0"/>
                  <w:marRight w:val="0"/>
                  <w:marTop w:val="0"/>
                  <w:marBottom w:val="0"/>
                  <w:divBdr>
                    <w:top w:val="none" w:sz="0" w:space="0" w:color="auto"/>
                    <w:left w:val="none" w:sz="0" w:space="0" w:color="auto"/>
                    <w:bottom w:val="none" w:sz="0" w:space="0" w:color="auto"/>
                    <w:right w:val="none" w:sz="0" w:space="0" w:color="auto"/>
                  </w:divBdr>
                </w:div>
                <w:div w:id="2630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8833">
          <w:marLeft w:val="0"/>
          <w:marRight w:val="0"/>
          <w:marTop w:val="0"/>
          <w:marBottom w:val="0"/>
          <w:divBdr>
            <w:top w:val="none" w:sz="0" w:space="0" w:color="auto"/>
            <w:left w:val="none" w:sz="0" w:space="0" w:color="auto"/>
            <w:bottom w:val="none" w:sz="0" w:space="0" w:color="auto"/>
            <w:right w:val="none" w:sz="0" w:space="0" w:color="auto"/>
          </w:divBdr>
        </w:div>
        <w:div w:id="42414534">
          <w:marLeft w:val="0"/>
          <w:marRight w:val="0"/>
          <w:marTop w:val="0"/>
          <w:marBottom w:val="0"/>
          <w:divBdr>
            <w:top w:val="single" w:sz="6" w:space="6" w:color="C3D6F5"/>
            <w:left w:val="single" w:sz="6" w:space="12" w:color="C3D6F5"/>
            <w:bottom w:val="single" w:sz="6" w:space="6" w:color="CAE8FC"/>
            <w:right w:val="single" w:sz="6" w:space="12" w:color="CAE8FC"/>
          </w:divBdr>
          <w:divsChild>
            <w:div w:id="1930504325">
              <w:marLeft w:val="0"/>
              <w:marRight w:val="0"/>
              <w:marTop w:val="0"/>
              <w:marBottom w:val="0"/>
              <w:divBdr>
                <w:top w:val="none" w:sz="0" w:space="0" w:color="auto"/>
                <w:left w:val="none" w:sz="0" w:space="0" w:color="auto"/>
                <w:bottom w:val="none" w:sz="0" w:space="0" w:color="auto"/>
                <w:right w:val="none" w:sz="0" w:space="0" w:color="auto"/>
              </w:divBdr>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708330889">
              <w:marLeft w:val="-225"/>
              <w:marRight w:val="-225"/>
              <w:marTop w:val="0"/>
              <w:marBottom w:val="0"/>
              <w:divBdr>
                <w:top w:val="none" w:sz="0" w:space="0" w:color="auto"/>
                <w:left w:val="none" w:sz="0" w:space="0" w:color="auto"/>
                <w:bottom w:val="none" w:sz="0" w:space="0" w:color="auto"/>
                <w:right w:val="none" w:sz="0" w:space="0" w:color="auto"/>
              </w:divBdr>
              <w:divsChild>
                <w:div w:id="466052526">
                  <w:marLeft w:val="0"/>
                  <w:marRight w:val="0"/>
                  <w:marTop w:val="0"/>
                  <w:marBottom w:val="0"/>
                  <w:divBdr>
                    <w:top w:val="none" w:sz="0" w:space="0" w:color="auto"/>
                    <w:left w:val="none" w:sz="0" w:space="0" w:color="auto"/>
                    <w:bottom w:val="none" w:sz="0" w:space="0" w:color="auto"/>
                    <w:right w:val="none" w:sz="0" w:space="0" w:color="auto"/>
                  </w:divBdr>
                  <w:divsChild>
                    <w:div w:id="1956252507">
                      <w:marLeft w:val="0"/>
                      <w:marRight w:val="0"/>
                      <w:marTop w:val="0"/>
                      <w:marBottom w:val="0"/>
                      <w:divBdr>
                        <w:top w:val="none" w:sz="0" w:space="0" w:color="auto"/>
                        <w:left w:val="none" w:sz="0" w:space="0" w:color="auto"/>
                        <w:bottom w:val="none" w:sz="0" w:space="0" w:color="auto"/>
                        <w:right w:val="none" w:sz="0" w:space="0" w:color="auto"/>
                      </w:divBdr>
                      <w:divsChild>
                        <w:div w:id="1808624317">
                          <w:marLeft w:val="0"/>
                          <w:marRight w:val="0"/>
                          <w:marTop w:val="0"/>
                          <w:marBottom w:val="0"/>
                          <w:divBdr>
                            <w:top w:val="none" w:sz="0" w:space="0" w:color="auto"/>
                            <w:left w:val="none" w:sz="0" w:space="0" w:color="auto"/>
                            <w:bottom w:val="none" w:sz="0" w:space="0" w:color="auto"/>
                            <w:right w:val="none" w:sz="0" w:space="0" w:color="auto"/>
                          </w:divBdr>
                          <w:divsChild>
                            <w:div w:id="365107235">
                              <w:marLeft w:val="0"/>
                              <w:marRight w:val="0"/>
                              <w:marTop w:val="0"/>
                              <w:marBottom w:val="150"/>
                              <w:divBdr>
                                <w:top w:val="none" w:sz="0" w:space="0" w:color="auto"/>
                                <w:left w:val="none" w:sz="0" w:space="0" w:color="auto"/>
                                <w:bottom w:val="none" w:sz="0" w:space="0" w:color="auto"/>
                                <w:right w:val="none" w:sz="0" w:space="0" w:color="auto"/>
                              </w:divBdr>
                            </w:div>
                            <w:div w:id="991757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637-2021-%D0%BF" TargetMode="External"/><Relationship Id="rId21" Type="http://schemas.openxmlformats.org/officeDocument/2006/relationships/hyperlink" Target="https://zakon.rada.gov.ua/laws/show/2768-14" TargetMode="External"/><Relationship Id="rId42" Type="http://schemas.openxmlformats.org/officeDocument/2006/relationships/hyperlink" Target="https://wiki.legalaid.gov.ua/index.php/%D0%9D%D0%BE%D1%80%D0%BC%D0%B0%D1%82%D0%B8%D0%B2%D0%BD%D0%B0_%D0%B3%D1%80%D0%BE%D1%88%D0%BE%D0%B2%D0%B0_%D0%BE%D1%86%D1%96%D0%BD%D0%BA%D0%B0_%D0%B7%D0%B5%D0%BC%D0%B5%D0%BB%D1%8C_%D1%81%D1%96%D0%BB%D1%8C%D1%81%D1%8C%D0%BA%D0%BE%D0%B3%D0%BE%D1%81%D0%BF%D0%BE%D0%B4%D0%B0%D1%80%D1%81%D1%8C%D0%BA%D0%BE%D0%B3%D0%BE_%D0%BF%D1%80%D0%B8%D0%B7%D0%BD%D0%B0%D1%87%D0%B5%D0%BD%D0%BD%D1%8F_%D1%82%D0%B0_%D0%BD%D0%B0%D1%81%D0%B5%D0%BB%D0%B5%D0%BD%D0%B8%D1%85_%D0%BF%D1%83%D0%BD%D0%BA%D1%82%D1%96%D0%B2" TargetMode="External"/><Relationship Id="rId47" Type="http://schemas.openxmlformats.org/officeDocument/2006/relationships/hyperlink" Target="https://wiki.legalaid.gov.ua/index.php/%D0%9A%D0%BE%D0%BD%D1%84%D1%96%D1%81%D0%BA%D0%B0%D1%86%D1%96%D1%8F_%D0%B7%D0%B5%D0%BC%D0%B5%D0%BB%D1%8C%D0%BD%D0%BE%D1%97_%D0%B4%D1%96%D0%BB%D1%8F%D0%BD%D0%BA%D0%B8" TargetMode="External"/><Relationship Id="rId63" Type="http://schemas.openxmlformats.org/officeDocument/2006/relationships/hyperlink" Target="https://zakon.rada.gov.ua/laws/show/2768-14" TargetMode="External"/><Relationship Id="rId68" Type="http://schemas.openxmlformats.org/officeDocument/2006/relationships/hyperlink" Target="https://zakon.rada.gov.ua/laws/show/3613-17" TargetMode="External"/><Relationship Id="rId84" Type="http://schemas.openxmlformats.org/officeDocument/2006/relationships/hyperlink" Target="https://zakon.rada.gov.ua/laws/show/2768-14" TargetMode="External"/><Relationship Id="rId89" Type="http://schemas.openxmlformats.org/officeDocument/2006/relationships/hyperlink" Target="https://zakon.rada.gov.ua/laws/show/361-20" TargetMode="External"/><Relationship Id="rId7" Type="http://schemas.openxmlformats.org/officeDocument/2006/relationships/hyperlink" Target="https://wiki.legalaid.gov.ua/index.php/%D0%9F%D1%80%D0%BE%D0%B4%D0%B0%D0%B6_%D0%B7%D0%B5%D0%BC%D0%B5%D0%BB%D1%8C_%D1%81%D1%96%D0%BB%D1%8C%D1%81%D1%8C%D0%BA%D0%BE%D0%B3%D0%BE%D1%81%D0%BF%D0%BE%D0%B4%D0%B0%D1%80%D1%81%D1%8C%D0%BA%D0%BE%D0%B3%D0%BE_%D0%BF%D1%80%D0%B8%D0%B7%D0%BD%D0%B0%D1%87%D0%B5%D0%BD%D0%BD%D1%8F_(%D1%80%D0%B8%D0%BD%D0%BE%D0%BA_%D0%B7%D0%B5%D0%BC%D0%BB%D1%96)" TargetMode="External"/><Relationship Id="rId71" Type="http://schemas.openxmlformats.org/officeDocument/2006/relationships/hyperlink" Target="https://zakon.rada.gov.ua/laws/show/1644-18" TargetMode="External"/><Relationship Id="rId92" Type="http://schemas.openxmlformats.org/officeDocument/2006/relationships/hyperlink" Target="https://zakon.rada.gov.ua/laws/show/2768-14" TargetMode="External"/><Relationship Id="rId2" Type="http://schemas.openxmlformats.org/officeDocument/2006/relationships/styles" Target="styles.xml"/><Relationship Id="rId16" Type="http://schemas.openxmlformats.org/officeDocument/2006/relationships/hyperlink" Target="https://zakon.rada.gov.ua/laws/show/637-2021-%D0%BF" TargetMode="External"/><Relationship Id="rId29" Type="http://schemas.openxmlformats.org/officeDocument/2006/relationships/hyperlink" Target="https://wiki.legalaid.gov.ua/index.php/%D0%9F%D1%80%D0%BE%D0%B2%D0%B5%D0%B4%D0%B5%D0%BD%D0%BD%D1%8F_%D0%B5%D0%BB%D0%B5%D0%BA%D1%82%D1%80%D0%BE%D0%BD%D0%BD%D0%B8%D1%85_%D1%82%D0%BE%D1%80%D0%B3%D1%96%D0%B2_%D1%89%D0%BE%D0%B4%D0%BE_%D0%B7%D0%B5%D0%BC%D0%B5%D0%BB%D1%8C_%D1%81%D1%96%D0%BB%D1%8C%D1%81%D1%8C%D0%BA%D0%BE%D0%B3%D0%BE%D1%81%D0%BF%D0%BE%D0%B4%D0%B0%D1%80%D1%81%D1%8C%D0%BA%D0%BE%D0%B3%D0%BE_%D0%BF%D1%80%D0%B8%D0%B7%D0%BD%D0%B0%D1%87%D0%B5%D0%BD%D0%BD%D1%8F_%D0%BE%D1%80%D0%B3%D0%B0%D0%BD%D0%B0%D0%BC%D0%B8_%D0%94%D0%B5%D0%B6%D0%B3%D0%B5%D0%BE%D0%BA%D0%B0%D0%B4%D0%B0%D1%81%D1%82%D1%80%D1%83" TargetMode="External"/><Relationship Id="rId11" Type="http://schemas.openxmlformats.org/officeDocument/2006/relationships/hyperlink" Target="https://wiki.legalaid.gov.ua/index.php/%D0%9F%D1%80%D0%BE%D0%B4%D0%B0%D0%B6_%D0%B7%D0%B5%D0%BC%D0%B5%D0%BB%D1%8C_%D1%81%D1%96%D0%BB%D1%8C%D1%81%D1%8C%D0%BA%D0%BE%D0%B3%D0%BE%D1%81%D0%BF%D0%BE%D0%B4%D0%B0%D1%80%D1%81%D1%8C%D0%BA%D0%BE%D0%B3%D0%BE_%D0%BF%D1%80%D0%B8%D0%B7%D0%BD%D0%B0%D1%87%D0%B5%D0%BD%D0%BD%D1%8F_(%D1%80%D0%B8%D0%BD%D0%BE%D0%BA_%D0%B7%D0%B5%D0%BC%D0%BB%D1%96)" TargetMode="External"/><Relationship Id="rId24" Type="http://schemas.openxmlformats.org/officeDocument/2006/relationships/hyperlink" Target="https://zakon.rada.gov.ua/laws/show/552-IX" TargetMode="External"/><Relationship Id="rId32" Type="http://schemas.openxmlformats.org/officeDocument/2006/relationships/hyperlink" Target="https://mof.gov.ua/uk/list_of_states_jurisdictions_that_do_not_comply_or_improperly_implement_the_recommendations_of_international_and_intergovernmental_organizations_involved_in_the_field_prevention_and_counteraction-462" TargetMode="External"/><Relationship Id="rId37" Type="http://schemas.openxmlformats.org/officeDocument/2006/relationships/hyperlink" Target="https://nais.gov.ua/registers" TargetMode="External"/><Relationship Id="rId40" Type="http://schemas.openxmlformats.org/officeDocument/2006/relationships/hyperlink" Target="https://wiki.legalaid.gov.ua/index.php/%D0%9D%D0%BE%D1%82%D0%B0%D1%80%D1%96%D0%B0%D0%BB%D1%8C%D0%BD%D0%B5_%D0%BF%D0%BE%D1%81%D0%B2%D1%96%D0%B4%D1%87%D0%B5%D0%BD%D0%BD%D1%8F_%D0%BF%D1%80%D0%B0%D0%B2%D0%BE%D1%87%D0%B8%D0%BD%D1%96%D0%B2" TargetMode="External"/><Relationship Id="rId45" Type="http://schemas.openxmlformats.org/officeDocument/2006/relationships/hyperlink" Target="https://zakon.rada.gov.ua/laws/show/2768-14" TargetMode="External"/><Relationship Id="rId53" Type="http://schemas.openxmlformats.org/officeDocument/2006/relationships/hyperlink" Target="https://zakon.rada.gov.ua/laws/show/552-20/conv" TargetMode="External"/><Relationship Id="rId58" Type="http://schemas.openxmlformats.org/officeDocument/2006/relationships/hyperlink" Target="https://zakon.rada.gov.ua/laws/show/2768-14" TargetMode="External"/><Relationship Id="rId66" Type="http://schemas.openxmlformats.org/officeDocument/2006/relationships/hyperlink" Target="https://zakon.rada.gov.ua/laws/show/3425-12" TargetMode="External"/><Relationship Id="rId74" Type="http://schemas.openxmlformats.org/officeDocument/2006/relationships/hyperlink" Target="https://zakon.rada.gov.ua/laws/show/1952-15" TargetMode="External"/><Relationship Id="rId79" Type="http://schemas.openxmlformats.org/officeDocument/2006/relationships/hyperlink" Target="https://zakon.rada.gov.ua/laws/show/2768-14" TargetMode="External"/><Relationship Id="rId87" Type="http://schemas.openxmlformats.org/officeDocument/2006/relationships/hyperlink" Target="https://zakon.rada.gov.ua/laws/show/1952-15" TargetMode="External"/><Relationship Id="rId102" Type="http://schemas.openxmlformats.org/officeDocument/2006/relationships/hyperlink" Target="https://zakon.rada.gov.ua/laws/show/2768-14" TargetMode="External"/><Relationship Id="rId5" Type="http://schemas.openxmlformats.org/officeDocument/2006/relationships/hyperlink" Target="https://wiki.legalaid.gov.ua/index.php/%D0%9F%D1%80%D0%BE%D0%B4%D0%B0%D0%B6_%D0%B7%D0%B5%D0%BC%D0%B5%D0%BB%D1%8C_%D1%81%D1%96%D0%BB%D1%8C%D1%81%D1%8C%D0%BA%D0%BE%D0%B3%D0%BE%D1%81%D0%BF%D0%BE%D0%B4%D0%B0%D1%80%D1%81%D1%8C%D0%BA%D0%BE%D0%B3%D0%BE_%D0%BF%D1%80%D0%B8%D0%B7%D0%BD%D0%B0%D1%87%D0%B5%D0%BD%D0%BD%D1%8F_(%D1%80%D0%B8%D0%BD%D0%BE%D0%BA_%D0%B7%D0%B5%D0%BC%D0%BB%D1%96)" TargetMode="External"/><Relationship Id="rId61" Type="http://schemas.openxmlformats.org/officeDocument/2006/relationships/hyperlink" Target="https://zakon.rada.gov.ua/laws/show/435-15" TargetMode="External"/><Relationship Id="rId82" Type="http://schemas.openxmlformats.org/officeDocument/2006/relationships/hyperlink" Target="https://zakon.rada.gov.ua/laws/show/2768-14" TargetMode="External"/><Relationship Id="rId90" Type="http://schemas.openxmlformats.org/officeDocument/2006/relationships/hyperlink" Target="https://zakon.rada.gov.ua/laws/show/1644-18" TargetMode="External"/><Relationship Id="rId95" Type="http://schemas.openxmlformats.org/officeDocument/2006/relationships/hyperlink" Target="https://zakon.rada.gov.ua/laws/show/1644-18" TargetMode="External"/><Relationship Id="rId19" Type="http://schemas.openxmlformats.org/officeDocument/2006/relationships/hyperlink" Target="https://zakon.rada.gov.ua/laws/show/2768-14" TargetMode="External"/><Relationship Id="rId14" Type="http://schemas.openxmlformats.org/officeDocument/2006/relationships/hyperlink" Target="https://zakon.rada.gov.ua/laws/show/2768-14" TargetMode="External"/><Relationship Id="rId22" Type="http://schemas.openxmlformats.org/officeDocument/2006/relationships/hyperlink" Target="https://zakon.rada.gov.ua/laws/show/552-IX" TargetMode="External"/><Relationship Id="rId27" Type="http://schemas.openxmlformats.org/officeDocument/2006/relationships/hyperlink" Target="https://zakon.rada.gov.ua/laws/show/2768-14" TargetMode="External"/><Relationship Id="rId30" Type="http://schemas.openxmlformats.org/officeDocument/2006/relationships/hyperlink" Target="https://zakon.rada.gov.ua/laws/show/143-2011-%D1%80" TargetMode="External"/><Relationship Id="rId35" Type="http://schemas.openxmlformats.org/officeDocument/2006/relationships/hyperlink" Target="https://wiki.legalaid.gov.ua/index.php/%D0%9F%D0%B5%D1%80%D0%B5%D0%B2%D0%B0%D0%B6%D0%BD%D0%B5_%D0%BF%D1%80%D0%B0%D0%B2%D0%BE_%D0%BE%D1%80%D0%B5%D0%BD%D0%B4%D0%B0%D1%80%D1%8F_%D0%BD%D0%B0_%D0%BA%D1%83%D0%BF%D1%96%D0%B2%D0%BB%D1%8E_%D0%B7%D0%B5%D0%BC%D0%B5%D0%BB%D1%8C_%D1%81%D1%96%D0%BB%D1%8C%D1%81%D1%8C%D0%BA%D0%BE%D0%B3%D0%BE%D1%81%D0%BF%D0%BE%D0%B4%D0%B0%D1%80%D1%81%D1%8C%D0%BA%D0%BE%D0%B3%D0%BE_%D0%BF%D1%80%D0%B8%D0%B7%D0%BD%D0%B0%D1%87%D0%B5%D0%BD%D0%BD%D1%8F" TargetMode="External"/><Relationship Id="rId43" Type="http://schemas.openxmlformats.org/officeDocument/2006/relationships/hyperlink" Target="https://reyestr.court.gov.ua/Review/97242697?fbclid=IwAR1qk5Xnodjp7Uu0Qv2bxb7wR0DVP_aFRvi6SyQbpB9B4YUd812wW0QZgfA" TargetMode="External"/><Relationship Id="rId48" Type="http://schemas.openxmlformats.org/officeDocument/2006/relationships/hyperlink" Target="https://zakon.rada.gov.ua/laws/show/2768-14" TargetMode="External"/><Relationship Id="rId56" Type="http://schemas.openxmlformats.org/officeDocument/2006/relationships/hyperlink" Target="https://zakon.rada.gov.ua/laws/show/2768-14" TargetMode="External"/><Relationship Id="rId64" Type="http://schemas.openxmlformats.org/officeDocument/2006/relationships/hyperlink" Target="https://zakon.rada.gov.ua/laws/show/2768-14" TargetMode="External"/><Relationship Id="rId69" Type="http://schemas.openxmlformats.org/officeDocument/2006/relationships/hyperlink" Target="https://zakon.rada.gov.ua/laws/show/1644-18" TargetMode="External"/><Relationship Id="rId77" Type="http://schemas.openxmlformats.org/officeDocument/2006/relationships/hyperlink" Target="https://zakon.rada.gov.ua/laws/show/802-2023-%D0%BF" TargetMode="External"/><Relationship Id="rId100" Type="http://schemas.openxmlformats.org/officeDocument/2006/relationships/hyperlink" Target="https://zakon.rada.gov.ua/laws/show/637-2021-%D0%BF" TargetMode="External"/><Relationship Id="rId105" Type="http://schemas.openxmlformats.org/officeDocument/2006/relationships/theme" Target="theme/theme1.xml"/><Relationship Id="rId8" Type="http://schemas.openxmlformats.org/officeDocument/2006/relationships/hyperlink" Target="https://wiki.legalaid.gov.ua/index.php/%D0%9F%D1%80%D0%BE%D0%B4%D0%B0%D0%B6_%D0%B7%D0%B5%D0%BC%D0%B5%D0%BB%D1%8C_%D1%81%D1%96%D0%BB%D1%8C%D1%81%D1%8C%D0%BA%D0%BE%D0%B3%D0%BE%D1%81%D0%BF%D0%BE%D0%B4%D0%B0%D1%80%D1%81%D1%8C%D0%BA%D0%BE%D0%B3%D0%BE_%D0%BF%D1%80%D0%B8%D0%B7%D0%BD%D0%B0%D1%87%D0%B5%D0%BD%D0%BD%D1%8F_(%D1%80%D0%B8%D0%BD%D0%BE%D0%BA_%D0%B7%D0%B5%D0%BC%D0%BB%D1%96)" TargetMode="External"/><Relationship Id="rId51" Type="http://schemas.openxmlformats.org/officeDocument/2006/relationships/hyperlink" Target="https://zakon.rada.gov.ua/laws/main/l494547" TargetMode="External"/><Relationship Id="rId72" Type="http://schemas.openxmlformats.org/officeDocument/2006/relationships/hyperlink" Target="https://zakon.rada.gov.ua/laws/show/1952-15" TargetMode="External"/><Relationship Id="rId80" Type="http://schemas.openxmlformats.org/officeDocument/2006/relationships/hyperlink" Target="https://zakon.rada.gov.ua/laws/show/637-2021-%D0%BF" TargetMode="External"/><Relationship Id="rId85" Type="http://schemas.openxmlformats.org/officeDocument/2006/relationships/hyperlink" Target="https://zakon.rada.gov.ua/laws/show/3425-12" TargetMode="External"/><Relationship Id="rId93" Type="http://schemas.openxmlformats.org/officeDocument/2006/relationships/hyperlink" Target="https://zakon.rada.gov.ua/laws/show/2768-14" TargetMode="External"/><Relationship Id="rId98" Type="http://schemas.openxmlformats.org/officeDocument/2006/relationships/hyperlink" Target="https://zakon.rada.gov.ua/laws/show/802-2023-%D0%BF" TargetMode="External"/><Relationship Id="rId3" Type="http://schemas.openxmlformats.org/officeDocument/2006/relationships/settings" Target="settings.xml"/><Relationship Id="rId12" Type="http://schemas.openxmlformats.org/officeDocument/2006/relationships/hyperlink" Target="https://wiki.legalaid.gov.ua/index.php/%D0%9F%D1%80%D0%BE%D0%B4%D0%B0%D0%B6_%D0%B7%D0%B5%D0%BC%D0%B5%D0%BB%D1%8C_%D1%81%D1%96%D0%BB%D1%8C%D1%81%D1%8C%D0%BA%D0%BE%D0%B3%D0%BE%D1%81%D0%BF%D0%BE%D0%B4%D0%B0%D1%80%D1%81%D1%8C%D0%BA%D0%BE%D0%B3%D0%BE_%D0%BF%D1%80%D0%B8%D0%B7%D0%BD%D0%B0%D1%87%D0%B5%D0%BD%D0%BD%D1%8F_(%D1%80%D0%B8%D0%BD%D0%BE%D0%BA_%D0%B7%D0%B5%D0%BC%D0%BB%D1%96)" TargetMode="External"/><Relationship Id="rId17" Type="http://schemas.openxmlformats.org/officeDocument/2006/relationships/hyperlink" Target="https://zakon.rada.gov.ua/laws/show/389-19" TargetMode="External"/><Relationship Id="rId25" Type="http://schemas.openxmlformats.org/officeDocument/2006/relationships/hyperlink" Target="https://wiki.legalaid.gov.ua/index.php/%D0%9Fo%D1%80%D1%8F%D0%B4o%D0%BA_%D0%B7%D0%B4%D1%96%D0%B9c%D0%BD%D0%B5%D0%BD%D0%BD%D1%8F_%D0%BF%D0%B5%D1%80%D0%B5%D0%B2%D1%96%D1%80%D0%BA%D0%B8_%D0%B2%D1%96%D0%B4%D0%BFo%D0%B2%D1%96%D0%B4%D0%BDoc%D1%82%D1%96_%D0%BDa%D0%B1%D1%83%D0%B2a%D1%87a_a%D0%B1o_%D0%B2%D0%BBac%D0%BD%D0%B8%D0%BAa_%D0%B7%D0%B5%D0%BC%D0%B5%D0%BB%D1%8C%D0%BDo%D1%97_%D0%B4%D1%96%D0%BB%D1%8F%D0%BD%D0%BA%D0%B8_c%D1%96%D0%BB%D1%8Cc%D1%8C%D0%BAo%D0%B3oc%D0%BFo%D0%B4a%D1%80c%D1%8C%D0%BAo%D0%B3o_%D0%BF%D1%80%D0%B8%D0%B7%D0%BDa%D1%87%D0%B5%D0%BD%D0%BD%D1%8F" TargetMode="External"/><Relationship Id="rId33" Type="http://schemas.openxmlformats.org/officeDocument/2006/relationships/hyperlink" Target="https://zakon.rada.gov.ua/laws/show/435-15" TargetMode="External"/><Relationship Id="rId38" Type="http://schemas.openxmlformats.org/officeDocument/2006/relationships/hyperlink" Target="https://e.land.gov.ua/" TargetMode="External"/><Relationship Id="rId46" Type="http://schemas.openxmlformats.org/officeDocument/2006/relationships/hyperlink" Target="https://zakon.rada.gov.ua/laws/show/2768-14" TargetMode="External"/><Relationship Id="rId59" Type="http://schemas.openxmlformats.org/officeDocument/2006/relationships/hyperlink" Target="https://zakon.rada.gov.ua/laws/show/143-2011-%D1%80" TargetMode="External"/><Relationship Id="rId67" Type="http://schemas.openxmlformats.org/officeDocument/2006/relationships/hyperlink" Target="https://zakon.rada.gov.ua/laws/show/2768-14" TargetMode="External"/><Relationship Id="rId103" Type="http://schemas.openxmlformats.org/officeDocument/2006/relationships/hyperlink" Target="https://zakon.rada.gov.ua/laws/file/text/90/f506692n103.docx" TargetMode="External"/><Relationship Id="rId20" Type="http://schemas.openxmlformats.org/officeDocument/2006/relationships/hyperlink" Target="https://zakon.rada.gov.ua/laws/show/2768-14" TargetMode="External"/><Relationship Id="rId41" Type="http://schemas.openxmlformats.org/officeDocument/2006/relationships/hyperlink" Target="https://wiki.legalaid.gov.ua/index.php/%D0%A1%D0%BF%D1%96%D0%BB%D1%8C%D0%BD%D0%B0_%D1%81%D1%83%D0%BC%D1%96%D1%81%D0%BD%D0%B0_%D0%B2%D0%BB%D0%B0%D1%81%D0%BD%D1%96%D1%81%D1%82%D1%8C_%D0%BD%D0%B0_%D0%B7%D0%B5%D0%BC%D0%B5%D0%BB%D1%8C%D0%BD%D1%83_%D0%B4%D1%96%D0%BB%D1%8F%D0%BD%D0%BA%D1%83" TargetMode="External"/><Relationship Id="rId54" Type="http://schemas.openxmlformats.org/officeDocument/2006/relationships/image" Target="media/image1.gif"/><Relationship Id="rId62" Type="http://schemas.openxmlformats.org/officeDocument/2006/relationships/hyperlink" Target="https://zakon.rada.gov.ua/laws/show/2768-14" TargetMode="External"/><Relationship Id="rId70" Type="http://schemas.openxmlformats.org/officeDocument/2006/relationships/hyperlink" Target="https://zakon.rada.gov.ua/laws/show/1644-18" TargetMode="External"/><Relationship Id="rId75" Type="http://schemas.openxmlformats.org/officeDocument/2006/relationships/hyperlink" Target="https://zakon.rada.gov.ua/laws/show/755-15" TargetMode="External"/><Relationship Id="rId83" Type="http://schemas.openxmlformats.org/officeDocument/2006/relationships/hyperlink" Target="https://zakon.rada.gov.ua/laws/show/2768-14" TargetMode="External"/><Relationship Id="rId88" Type="http://schemas.openxmlformats.org/officeDocument/2006/relationships/hyperlink" Target="https://zakon.rada.gov.ua/laws/show/755-15" TargetMode="External"/><Relationship Id="rId91" Type="http://schemas.openxmlformats.org/officeDocument/2006/relationships/hyperlink" Target="https://zakon.rada.gov.ua/laws/show/2768-14" TargetMode="External"/><Relationship Id="rId96" Type="http://schemas.openxmlformats.org/officeDocument/2006/relationships/hyperlink" Target="https://zakon.rada.gov.ua/laws/show/1952-15" TargetMode="External"/><Relationship Id="rId1" Type="http://schemas.openxmlformats.org/officeDocument/2006/relationships/numbering" Target="numbering.xml"/><Relationship Id="rId6" Type="http://schemas.openxmlformats.org/officeDocument/2006/relationships/hyperlink" Target="https://wiki.legalaid.gov.ua/index.php/%D0%9F%D1%80%D0%BE%D0%B4%D0%B0%D0%B6_%D0%B7%D0%B5%D0%BC%D0%B5%D0%BB%D1%8C_%D1%81%D1%96%D0%BB%D1%8C%D1%81%D1%8C%D0%BA%D0%BE%D0%B3%D0%BE%D1%81%D0%BF%D0%BE%D0%B4%D0%B0%D1%80%D1%81%D1%8C%D0%BA%D0%BE%D0%B3%D0%BE_%D0%BF%D1%80%D0%B8%D0%B7%D0%BD%D0%B0%D1%87%D0%B5%D0%BD%D0%BD%D1%8F_(%D1%80%D0%B8%D0%BD%D0%BE%D0%BA_%D0%B7%D0%B5%D0%BC%D0%BB%D1%96)" TargetMode="External"/><Relationship Id="rId15" Type="http://schemas.openxmlformats.org/officeDocument/2006/relationships/hyperlink" Target="https://zakon.rada.gov.ua/laws/show/552-IX" TargetMode="External"/><Relationship Id="rId23" Type="http://schemas.openxmlformats.org/officeDocument/2006/relationships/hyperlink" Target="https://zakon.rada.gov.ua/laws/show/552-IX" TargetMode="External"/><Relationship Id="rId28" Type="http://schemas.openxmlformats.org/officeDocument/2006/relationships/hyperlink" Target="https://wiki.legalaid.gov.ua/index.php/%D0%97%D0%B0%D1%81%D1%82%D0%B0%D0%B2%D0%B0_%D0%B7%D0%B5%D0%BC%D0%B5%D0%BB%D1%8C%D0%BD%D0%B8%D1%85_%D0%B4%D1%96%D0%BB%D1%8F%D0%BD%D0%BE%D0%BA_%D0%B0%D0%B1%D0%BE_%D0%BF%D1%80%D0%B0%D0%B2_%D0%BD%D0%B0_%D0%BD%D0%B8%D1%85" TargetMode="External"/><Relationship Id="rId36" Type="http://schemas.openxmlformats.org/officeDocument/2006/relationships/hyperlink" Target="https://zakon.rada.gov.ua/laws/show/2768-14" TargetMode="External"/><Relationship Id="rId49" Type="http://schemas.openxmlformats.org/officeDocument/2006/relationships/hyperlink" Target="https://zakon.rada.gov.ua/laws/card/552-20" TargetMode="External"/><Relationship Id="rId57" Type="http://schemas.openxmlformats.org/officeDocument/2006/relationships/hyperlink" Target="https://zakon.rada.gov.ua/laws/show/2768-14" TargetMode="External"/><Relationship Id="rId10" Type="http://schemas.openxmlformats.org/officeDocument/2006/relationships/hyperlink" Target="https://wiki.legalaid.gov.ua/index.php/%D0%9F%D1%80%D0%BE%D0%B4%D0%B0%D0%B6_%D0%B7%D0%B5%D0%BC%D0%B5%D0%BB%D1%8C_%D1%81%D1%96%D0%BB%D1%8C%D1%81%D1%8C%D0%BA%D0%BE%D0%B3%D0%BE%D1%81%D0%BF%D0%BE%D0%B4%D0%B0%D1%80%D1%81%D1%8C%D0%BA%D0%BE%D0%B3%D0%BE_%D0%BF%D1%80%D0%B8%D0%B7%D0%BD%D0%B0%D1%87%D0%B5%D0%BD%D0%BD%D1%8F_(%D1%80%D0%B8%D0%BD%D0%BE%D0%BA_%D0%B7%D0%B5%D0%BC%D0%BB%D1%96)" TargetMode="External"/><Relationship Id="rId31" Type="http://schemas.openxmlformats.org/officeDocument/2006/relationships/hyperlink" Target="https://zakon.rada.gov.ua/laws/show/1644-18" TargetMode="External"/><Relationship Id="rId44" Type="http://schemas.openxmlformats.org/officeDocument/2006/relationships/hyperlink" Target="https://zakon.rada.gov.ua/laws/show/z1011-10" TargetMode="External"/><Relationship Id="rId52" Type="http://schemas.openxmlformats.org/officeDocument/2006/relationships/hyperlink" Target="https://zakon.rada.gov.ua/laws/show/552-20/stru#Stru" TargetMode="External"/><Relationship Id="rId60" Type="http://schemas.openxmlformats.org/officeDocument/2006/relationships/hyperlink" Target="https://zakon.rada.gov.ua/laws/show/1644-18" TargetMode="External"/><Relationship Id="rId65" Type="http://schemas.openxmlformats.org/officeDocument/2006/relationships/hyperlink" Target="https://zakon.rada.gov.ua/laws/show/435-15" TargetMode="External"/><Relationship Id="rId73" Type="http://schemas.openxmlformats.org/officeDocument/2006/relationships/hyperlink" Target="https://zakon.rada.gov.ua/laws/show/1952-15" TargetMode="External"/><Relationship Id="rId78" Type="http://schemas.openxmlformats.org/officeDocument/2006/relationships/hyperlink" Target="https://zakon.rada.gov.ua/laws/show/802-2023-%D0%BF" TargetMode="External"/><Relationship Id="rId81" Type="http://schemas.openxmlformats.org/officeDocument/2006/relationships/hyperlink" Target="https://zakon.rada.gov.ua/laws/show/552-20" TargetMode="External"/><Relationship Id="rId86" Type="http://schemas.openxmlformats.org/officeDocument/2006/relationships/hyperlink" Target="https://zakon.rada.gov.ua/laws/show/3613-17" TargetMode="External"/><Relationship Id="rId94" Type="http://schemas.openxmlformats.org/officeDocument/2006/relationships/hyperlink" Target="https://zakon.rada.gov.ua/laws/show/1644-18" TargetMode="External"/><Relationship Id="rId99" Type="http://schemas.openxmlformats.org/officeDocument/2006/relationships/hyperlink" Target="https://zakon.rada.gov.ua/laws/show/802-2023-%D0%BF" TargetMode="External"/><Relationship Id="rId101" Type="http://schemas.openxmlformats.org/officeDocument/2006/relationships/hyperlink" Target="https://zakon.rada.gov.ua/laws/show/2768-14" TargetMode="External"/><Relationship Id="rId4" Type="http://schemas.openxmlformats.org/officeDocument/2006/relationships/webSettings" Target="webSettings.xml"/><Relationship Id="rId9" Type="http://schemas.openxmlformats.org/officeDocument/2006/relationships/hyperlink" Target="https://wiki.legalaid.gov.ua/index.php/%D0%9F%D1%80%D0%BE%D0%B4%D0%B0%D0%B6_%D0%B7%D0%B5%D0%BC%D0%B5%D0%BB%D1%8C_%D1%81%D1%96%D0%BB%D1%8C%D1%81%D1%8C%D0%BA%D0%BE%D0%B3%D0%BE%D1%81%D0%BF%D0%BE%D0%B4%D0%B0%D1%80%D1%81%D1%8C%D0%BA%D0%BE%D0%B3%D0%BE_%D0%BF%D1%80%D0%B8%D0%B7%D0%BD%D0%B0%D1%87%D0%B5%D0%BD%D0%BD%D1%8F_(%D1%80%D0%B8%D0%BD%D0%BE%D0%BA_%D0%B7%D0%B5%D0%BC%D0%BB%D1%96)" TargetMode="External"/><Relationship Id="rId13" Type="http://schemas.openxmlformats.org/officeDocument/2006/relationships/hyperlink" Target="https://wiki.legalaid.gov.ua/index.php/%D0%9F%D1%80%D0%BE%D0%B4%D0%B0%D0%B6_%D0%B7%D0%B5%D0%BC%D0%B5%D0%BB%D1%8C_%D1%81%D1%96%D0%BB%D1%8C%D1%81%D1%8C%D0%BA%D0%BE%D0%B3%D0%BE%D1%81%D0%BF%D0%BE%D0%B4%D0%B0%D1%80%D1%81%D1%8C%D0%BA%D0%BE%D0%B3%D0%BE_%D0%BF%D1%80%D0%B8%D0%B7%D0%BD%D0%B0%D1%87%D0%B5%D0%BD%D0%BD%D1%8F_(%D1%80%D0%B8%D0%BD%D0%BE%D0%BA_%D0%B7%D0%B5%D0%BC%D0%BB%D1%96)" TargetMode="External"/><Relationship Id="rId18" Type="http://schemas.openxmlformats.org/officeDocument/2006/relationships/hyperlink" Target="https://zakon.rada.gov.ua/laws/show/2145-20" TargetMode="External"/><Relationship Id="rId39" Type="http://schemas.openxmlformats.org/officeDocument/2006/relationships/hyperlink" Target="https://nais.gov.ua/registers" TargetMode="External"/><Relationship Id="rId34" Type="http://schemas.openxmlformats.org/officeDocument/2006/relationships/hyperlink" Target="https://zakon.rada.gov.ua/laws/show/2768-14" TargetMode="External"/><Relationship Id="rId50" Type="http://schemas.openxmlformats.org/officeDocument/2006/relationships/hyperlink" Target="https://itd.rada.gov.ua/billInfo/Bills/CardByRn?regNum=2178-10&amp;conv=9" TargetMode="External"/><Relationship Id="rId55" Type="http://schemas.openxmlformats.org/officeDocument/2006/relationships/hyperlink" Target="https://zakon.rada.gov.ua/laws/show/2768-14" TargetMode="External"/><Relationship Id="rId76" Type="http://schemas.openxmlformats.org/officeDocument/2006/relationships/hyperlink" Target="https://zakon.rada.gov.ua/laws/show/2456-17" TargetMode="External"/><Relationship Id="rId97" Type="http://schemas.openxmlformats.org/officeDocument/2006/relationships/hyperlink" Target="https://zakon.rada.gov.ua/laws/show/802-2023-%D0%BF"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20</Pages>
  <Words>11736</Words>
  <Characters>66901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2024-01-23T13:03:00Z</dcterms:created>
  <dcterms:modified xsi:type="dcterms:W3CDTF">2024-02-03T16:38:00Z</dcterms:modified>
</cp:coreProperties>
</file>